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0E7" w:rsidRPr="00CF4A44" w:rsidRDefault="002F2EBC" w:rsidP="002F2EBC">
      <w:pPr>
        <w:jc w:val="center"/>
        <w:rPr>
          <w:sz w:val="24"/>
        </w:rPr>
      </w:pPr>
      <w:r>
        <w:rPr>
          <w:noProof/>
        </w:rPr>
        <w:drawing>
          <wp:inline distT="0" distB="0" distL="0" distR="0">
            <wp:extent cx="3381375" cy="1247775"/>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381375" cy="1247775"/>
                    </a:xfrm>
                    <a:prstGeom prst="rect">
                      <a:avLst/>
                    </a:prstGeom>
                    <a:noFill/>
                    <a:ln w="9525">
                      <a:noFill/>
                      <a:miter lim="800000"/>
                      <a:headEnd/>
                      <a:tailEnd/>
                    </a:ln>
                  </pic:spPr>
                </pic:pic>
              </a:graphicData>
            </a:graphic>
          </wp:inline>
        </w:drawing>
      </w:r>
    </w:p>
    <w:p w:rsidR="002F30E7" w:rsidRPr="00CF4A44" w:rsidRDefault="002F30E7" w:rsidP="002F30E7">
      <w:pPr>
        <w:jc w:val="both"/>
        <w:rPr>
          <w:sz w:val="24"/>
        </w:rPr>
      </w:pPr>
    </w:p>
    <w:p w:rsidR="002F30E7" w:rsidRPr="00CF4A44" w:rsidRDefault="002F30E7" w:rsidP="002F30E7">
      <w:pPr>
        <w:jc w:val="both"/>
        <w:rPr>
          <w:sz w:val="24"/>
        </w:rPr>
      </w:pPr>
    </w:p>
    <w:p w:rsidR="00F14839" w:rsidRPr="002F2EBC" w:rsidRDefault="002F2EBC" w:rsidP="002F2EBC">
      <w:pPr>
        <w:jc w:val="center"/>
        <w:rPr>
          <w:rFonts w:ascii="Times New Roman" w:hAnsi="Times New Roman"/>
          <w:b/>
          <w:sz w:val="24"/>
          <w:u w:val="single"/>
        </w:rPr>
      </w:pPr>
      <w:r w:rsidRPr="002F2EBC">
        <w:rPr>
          <w:rFonts w:ascii="Times New Roman" w:hAnsi="Times New Roman"/>
          <w:b/>
          <w:sz w:val="24"/>
          <w:u w:val="single"/>
        </w:rPr>
        <w:t>A TUTTE LE COMPAGNIE ASSICURATRICI INTERESSATE</w:t>
      </w:r>
    </w:p>
    <w:p w:rsidR="00F14839" w:rsidRPr="002F2EBC" w:rsidRDefault="00F14839" w:rsidP="00F14839">
      <w:pPr>
        <w:ind w:left="3540" w:firstLine="708"/>
        <w:rPr>
          <w:rFonts w:ascii="Times New Roman" w:hAnsi="Times New Roman"/>
          <w:sz w:val="24"/>
          <w:u w:val="single"/>
        </w:rPr>
      </w:pPr>
    </w:p>
    <w:p w:rsidR="002F2EBC" w:rsidRDefault="002F2EBC" w:rsidP="002F30E7">
      <w:pPr>
        <w:jc w:val="both"/>
        <w:rPr>
          <w:rFonts w:ascii="Times New Roman" w:hAnsi="Times New Roman"/>
          <w:b/>
          <w:sz w:val="24"/>
        </w:rPr>
      </w:pPr>
    </w:p>
    <w:p w:rsidR="002F2EBC" w:rsidRDefault="002F2EBC" w:rsidP="002F30E7">
      <w:pPr>
        <w:jc w:val="both"/>
        <w:rPr>
          <w:rFonts w:ascii="Times New Roman" w:hAnsi="Times New Roman"/>
          <w:b/>
          <w:sz w:val="24"/>
        </w:rPr>
      </w:pPr>
    </w:p>
    <w:p w:rsidR="002F30E7" w:rsidRDefault="002F2EBC" w:rsidP="002F30E7">
      <w:pPr>
        <w:jc w:val="both"/>
        <w:rPr>
          <w:rFonts w:ascii="Times New Roman" w:hAnsi="Times New Roman"/>
          <w:b/>
          <w:sz w:val="24"/>
        </w:rPr>
      </w:pPr>
      <w:r>
        <w:rPr>
          <w:rFonts w:ascii="Times New Roman" w:hAnsi="Times New Roman"/>
          <w:b/>
          <w:sz w:val="24"/>
        </w:rPr>
        <w:t>OGGETTO: PROCEDURA NEGOZIATA</w:t>
      </w:r>
      <w:r w:rsidR="002F30E7">
        <w:rPr>
          <w:rFonts w:ascii="Times New Roman" w:hAnsi="Times New Roman"/>
          <w:b/>
          <w:sz w:val="24"/>
        </w:rPr>
        <w:t xml:space="preserve"> PER L’AFFIDAMENTO DE</w:t>
      </w:r>
      <w:r w:rsidR="00FD3763">
        <w:rPr>
          <w:rFonts w:ascii="Times New Roman" w:hAnsi="Times New Roman"/>
          <w:b/>
          <w:sz w:val="24"/>
        </w:rPr>
        <w:t>I SERVIZI</w:t>
      </w:r>
      <w:r w:rsidR="002F30E7">
        <w:rPr>
          <w:rFonts w:ascii="Times New Roman" w:hAnsi="Times New Roman"/>
          <w:b/>
          <w:sz w:val="24"/>
        </w:rPr>
        <w:t xml:space="preserve"> DI COPERTURA ASSICUR</w:t>
      </w:r>
      <w:r w:rsidR="007E0C04">
        <w:rPr>
          <w:rFonts w:ascii="Times New Roman" w:hAnsi="Times New Roman"/>
          <w:b/>
          <w:sz w:val="24"/>
        </w:rPr>
        <w:t>A</w:t>
      </w:r>
      <w:r w:rsidR="002F30E7">
        <w:rPr>
          <w:rFonts w:ascii="Times New Roman" w:hAnsi="Times New Roman"/>
          <w:b/>
          <w:sz w:val="24"/>
        </w:rPr>
        <w:t xml:space="preserve">TIVA </w:t>
      </w:r>
      <w:r w:rsidR="00814771">
        <w:rPr>
          <w:rFonts w:ascii="Times New Roman" w:hAnsi="Times New Roman"/>
          <w:b/>
          <w:sz w:val="24"/>
        </w:rPr>
        <w:t xml:space="preserve">– </w:t>
      </w:r>
      <w:r w:rsidR="00605797">
        <w:rPr>
          <w:rFonts w:ascii="Times New Roman" w:hAnsi="Times New Roman"/>
          <w:b/>
          <w:sz w:val="24"/>
        </w:rPr>
        <w:t xml:space="preserve">AZIENDA SANITARIA PROVINCIALE </w:t>
      </w:r>
      <w:r w:rsidR="00012E55">
        <w:rPr>
          <w:rFonts w:ascii="Times New Roman" w:hAnsi="Times New Roman"/>
          <w:b/>
          <w:sz w:val="24"/>
        </w:rPr>
        <w:t xml:space="preserve">DI </w:t>
      </w:r>
      <w:r w:rsidR="00605797">
        <w:rPr>
          <w:rFonts w:ascii="Times New Roman" w:hAnsi="Times New Roman"/>
          <w:b/>
          <w:sz w:val="24"/>
        </w:rPr>
        <w:t>CROTONE</w:t>
      </w:r>
    </w:p>
    <w:p w:rsidR="002F30E7" w:rsidRDefault="002F30E7" w:rsidP="002F30E7">
      <w:pPr>
        <w:rPr>
          <w:rFonts w:ascii="Times New Roman" w:hAnsi="Times New Roman"/>
          <w:sz w:val="24"/>
        </w:rPr>
      </w:pPr>
    </w:p>
    <w:p w:rsidR="003B4B55" w:rsidRPr="008213AC" w:rsidRDefault="00605797" w:rsidP="00613579">
      <w:pPr>
        <w:jc w:val="both"/>
        <w:rPr>
          <w:rFonts w:ascii="Times New Roman" w:hAnsi="Times New Roman"/>
          <w:sz w:val="24"/>
        </w:rPr>
      </w:pPr>
      <w:r>
        <w:rPr>
          <w:rFonts w:ascii="Times New Roman" w:hAnsi="Times New Roman"/>
          <w:sz w:val="24"/>
        </w:rPr>
        <w:t>Questa Azienda</w:t>
      </w:r>
      <w:r w:rsidR="002F30E7">
        <w:rPr>
          <w:rFonts w:ascii="Times New Roman" w:hAnsi="Times New Roman"/>
          <w:sz w:val="24"/>
        </w:rPr>
        <w:t>, dovendo procedere all’aggiudicazione de</w:t>
      </w:r>
      <w:r w:rsidR="00FD3763">
        <w:rPr>
          <w:rFonts w:ascii="Times New Roman" w:hAnsi="Times New Roman"/>
          <w:sz w:val="24"/>
        </w:rPr>
        <w:t>i servizi</w:t>
      </w:r>
      <w:r w:rsidR="002F30E7">
        <w:rPr>
          <w:rFonts w:ascii="Times New Roman" w:hAnsi="Times New Roman"/>
          <w:sz w:val="24"/>
        </w:rPr>
        <w:t xml:space="preserve"> di copertura assicurativa, indice una</w:t>
      </w:r>
      <w:r w:rsidR="002F2EBC">
        <w:rPr>
          <w:rFonts w:ascii="Times New Roman" w:hAnsi="Times New Roman"/>
          <w:sz w:val="24"/>
        </w:rPr>
        <w:t xml:space="preserve"> procedura negoziata per l’affidamento dei servizi assicurat</w:t>
      </w:r>
      <w:r w:rsidR="00466B55">
        <w:rPr>
          <w:rFonts w:ascii="Times New Roman" w:hAnsi="Times New Roman"/>
          <w:sz w:val="24"/>
        </w:rPr>
        <w:t>ivi per il lotto 1</w:t>
      </w:r>
      <w:r w:rsidR="00DB204B">
        <w:rPr>
          <w:rFonts w:ascii="Times New Roman" w:hAnsi="Times New Roman"/>
          <w:sz w:val="24"/>
        </w:rPr>
        <w:t xml:space="preserve"> Polizza Kasko ed il lotto 2 Polizza RCA Libro Matricola Auto.</w:t>
      </w:r>
      <w:r w:rsidR="002F30E7" w:rsidRPr="008213AC">
        <w:rPr>
          <w:rFonts w:ascii="Times New Roman" w:hAnsi="Times New Roman"/>
          <w:sz w:val="24"/>
        </w:rPr>
        <w:t xml:space="preserve"> </w:t>
      </w:r>
    </w:p>
    <w:p w:rsidR="003B4B55" w:rsidRPr="008213AC" w:rsidRDefault="00613579" w:rsidP="00613579">
      <w:pPr>
        <w:jc w:val="both"/>
        <w:rPr>
          <w:rFonts w:ascii="Times New Roman" w:hAnsi="Times New Roman"/>
          <w:sz w:val="24"/>
        </w:rPr>
      </w:pPr>
      <w:r w:rsidRPr="008213AC">
        <w:rPr>
          <w:rFonts w:ascii="Times New Roman" w:hAnsi="Times New Roman"/>
          <w:sz w:val="24"/>
        </w:rPr>
        <w:t xml:space="preserve">L’aggiudicazione sarà effettuata, per singolo Lotto, </w:t>
      </w:r>
      <w:r w:rsidR="003B4B55" w:rsidRPr="008213AC">
        <w:rPr>
          <w:rFonts w:ascii="Times New Roman" w:hAnsi="Times New Roman"/>
          <w:sz w:val="24"/>
        </w:rPr>
        <w:t xml:space="preserve">ai sensi dell’Art. 82 del </w:t>
      </w:r>
      <w:proofErr w:type="spellStart"/>
      <w:r w:rsidR="003B4B55" w:rsidRPr="008213AC">
        <w:rPr>
          <w:rFonts w:ascii="Times New Roman" w:hAnsi="Times New Roman"/>
          <w:sz w:val="24"/>
        </w:rPr>
        <w:t>D.lgs</w:t>
      </w:r>
      <w:proofErr w:type="spellEnd"/>
      <w:r w:rsidR="003B4B55" w:rsidRPr="008213AC">
        <w:rPr>
          <w:rFonts w:ascii="Times New Roman" w:hAnsi="Times New Roman"/>
          <w:sz w:val="24"/>
        </w:rPr>
        <w:t xml:space="preserve"> n. 163 del 12.04.06, </w:t>
      </w:r>
      <w:r w:rsidRPr="008213AC">
        <w:rPr>
          <w:rFonts w:ascii="Times New Roman" w:hAnsi="Times New Roman"/>
          <w:sz w:val="24"/>
        </w:rPr>
        <w:t>a favore della</w:t>
      </w:r>
      <w:r w:rsidR="00466B55">
        <w:rPr>
          <w:rFonts w:ascii="Times New Roman" w:hAnsi="Times New Roman"/>
          <w:sz w:val="24"/>
        </w:rPr>
        <w:t>/e</w:t>
      </w:r>
      <w:r w:rsidRPr="008213AC">
        <w:rPr>
          <w:rFonts w:ascii="Times New Roman" w:hAnsi="Times New Roman"/>
          <w:sz w:val="24"/>
        </w:rPr>
        <w:t xml:space="preserve"> Compagnia</w:t>
      </w:r>
      <w:r w:rsidR="00466B55">
        <w:rPr>
          <w:rFonts w:ascii="Times New Roman" w:hAnsi="Times New Roman"/>
          <w:sz w:val="24"/>
        </w:rPr>
        <w:t>/e che avranno</w:t>
      </w:r>
      <w:r w:rsidRPr="008213AC">
        <w:rPr>
          <w:rFonts w:ascii="Times New Roman" w:hAnsi="Times New Roman"/>
          <w:sz w:val="24"/>
        </w:rPr>
        <w:t xml:space="preserve"> proposto il prezzo annuo più basso.</w:t>
      </w:r>
    </w:p>
    <w:p w:rsidR="002F30E7" w:rsidRDefault="00613579" w:rsidP="00613579">
      <w:pPr>
        <w:jc w:val="both"/>
        <w:rPr>
          <w:rFonts w:ascii="Times New Roman" w:hAnsi="Times New Roman"/>
          <w:sz w:val="24"/>
        </w:rPr>
      </w:pPr>
      <w:r w:rsidRPr="008213AC">
        <w:rPr>
          <w:rFonts w:ascii="Times New Roman" w:hAnsi="Times New Roman"/>
          <w:sz w:val="24"/>
        </w:rPr>
        <w:t>Si procederà</w:t>
      </w:r>
      <w:r w:rsidR="00012E55">
        <w:rPr>
          <w:rFonts w:ascii="Times New Roman" w:hAnsi="Times New Roman"/>
          <w:sz w:val="24"/>
        </w:rPr>
        <w:t>, per singolo Lotto,</w:t>
      </w:r>
      <w:r w:rsidRPr="008213AC">
        <w:rPr>
          <w:rFonts w:ascii="Times New Roman" w:hAnsi="Times New Roman"/>
          <w:sz w:val="24"/>
        </w:rPr>
        <w:t xml:space="preserve"> all’aggiudicazione anche se sia pervenuta una sola offerta o una sola offerta, fra quelle pervenute, sia risultata valida.</w:t>
      </w:r>
    </w:p>
    <w:p w:rsidR="002F30E7" w:rsidRDefault="002F30E7" w:rsidP="00613579">
      <w:pPr>
        <w:jc w:val="both"/>
        <w:rPr>
          <w:rFonts w:ascii="Times New Roman" w:hAnsi="Times New Roman"/>
          <w:sz w:val="24"/>
        </w:rPr>
      </w:pPr>
      <w:r>
        <w:rPr>
          <w:rFonts w:ascii="Times New Roman" w:hAnsi="Times New Roman"/>
          <w:sz w:val="24"/>
        </w:rPr>
        <w:t xml:space="preserve">La durata del servizio è prevista dalle ore 24.00 del </w:t>
      </w:r>
      <w:r w:rsidR="00BA1A1C">
        <w:rPr>
          <w:rFonts w:ascii="Times New Roman" w:hAnsi="Times New Roman"/>
          <w:sz w:val="24"/>
        </w:rPr>
        <w:t>3</w:t>
      </w:r>
      <w:r w:rsidR="00814771">
        <w:rPr>
          <w:rFonts w:ascii="Times New Roman" w:hAnsi="Times New Roman"/>
          <w:sz w:val="24"/>
        </w:rPr>
        <w:t>1</w:t>
      </w:r>
      <w:r w:rsidR="00FD3763">
        <w:rPr>
          <w:rFonts w:ascii="Times New Roman" w:hAnsi="Times New Roman"/>
          <w:sz w:val="24"/>
        </w:rPr>
        <w:t>.</w:t>
      </w:r>
      <w:r w:rsidR="00814771">
        <w:rPr>
          <w:rFonts w:ascii="Times New Roman" w:hAnsi="Times New Roman"/>
          <w:sz w:val="24"/>
        </w:rPr>
        <w:t>12</w:t>
      </w:r>
      <w:r>
        <w:rPr>
          <w:rFonts w:ascii="Times New Roman" w:hAnsi="Times New Roman"/>
          <w:sz w:val="24"/>
        </w:rPr>
        <w:t>.201</w:t>
      </w:r>
      <w:r w:rsidR="00605797">
        <w:rPr>
          <w:rFonts w:ascii="Times New Roman" w:hAnsi="Times New Roman"/>
          <w:sz w:val="24"/>
        </w:rPr>
        <w:t>3</w:t>
      </w:r>
      <w:r>
        <w:rPr>
          <w:rFonts w:ascii="Times New Roman" w:hAnsi="Times New Roman"/>
          <w:sz w:val="24"/>
        </w:rPr>
        <w:t xml:space="preserve"> alle ore 24.00 del 3</w:t>
      </w:r>
      <w:r w:rsidR="00814771">
        <w:rPr>
          <w:rFonts w:ascii="Times New Roman" w:hAnsi="Times New Roman"/>
          <w:sz w:val="24"/>
        </w:rPr>
        <w:t>1</w:t>
      </w:r>
      <w:r>
        <w:rPr>
          <w:rFonts w:ascii="Times New Roman" w:hAnsi="Times New Roman"/>
          <w:sz w:val="24"/>
        </w:rPr>
        <w:t>.</w:t>
      </w:r>
      <w:r w:rsidR="00814771">
        <w:rPr>
          <w:rFonts w:ascii="Times New Roman" w:hAnsi="Times New Roman"/>
          <w:sz w:val="24"/>
        </w:rPr>
        <w:t>12</w:t>
      </w:r>
      <w:r>
        <w:rPr>
          <w:rFonts w:ascii="Times New Roman" w:hAnsi="Times New Roman"/>
          <w:sz w:val="24"/>
        </w:rPr>
        <w:t>.201</w:t>
      </w:r>
      <w:r w:rsidR="00605797">
        <w:rPr>
          <w:rFonts w:ascii="Times New Roman" w:hAnsi="Times New Roman"/>
          <w:sz w:val="24"/>
        </w:rPr>
        <w:t>4</w:t>
      </w:r>
      <w:r>
        <w:rPr>
          <w:rFonts w:ascii="Times New Roman" w:hAnsi="Times New Roman"/>
          <w:sz w:val="24"/>
        </w:rPr>
        <w:t>.</w:t>
      </w:r>
    </w:p>
    <w:p w:rsidR="002F30E7" w:rsidRDefault="002F30E7" w:rsidP="002F30E7">
      <w:pPr>
        <w:jc w:val="both"/>
        <w:rPr>
          <w:rFonts w:ascii="Times New Roman" w:hAnsi="Times New Roman"/>
          <w:sz w:val="24"/>
        </w:rPr>
      </w:pPr>
    </w:p>
    <w:p w:rsidR="002F30E7" w:rsidRDefault="00012E55" w:rsidP="002F30E7">
      <w:pPr>
        <w:jc w:val="both"/>
        <w:rPr>
          <w:rFonts w:ascii="Times New Roman" w:hAnsi="Times New Roman"/>
          <w:sz w:val="24"/>
        </w:rPr>
      </w:pPr>
      <w:r>
        <w:rPr>
          <w:rFonts w:ascii="Times New Roman" w:hAnsi="Times New Roman"/>
          <w:sz w:val="24"/>
        </w:rPr>
        <w:t xml:space="preserve">Gli </w:t>
      </w:r>
      <w:r w:rsidR="002F30E7">
        <w:rPr>
          <w:rFonts w:ascii="Times New Roman" w:hAnsi="Times New Roman"/>
          <w:sz w:val="24"/>
        </w:rPr>
        <w:t>import</w:t>
      </w:r>
      <w:r>
        <w:rPr>
          <w:rFonts w:ascii="Times New Roman" w:hAnsi="Times New Roman"/>
          <w:sz w:val="24"/>
        </w:rPr>
        <w:t>i</w:t>
      </w:r>
      <w:r w:rsidR="00DB204B">
        <w:rPr>
          <w:rFonts w:ascii="Times New Roman" w:hAnsi="Times New Roman"/>
          <w:sz w:val="24"/>
        </w:rPr>
        <w:t xml:space="preserve"> </w:t>
      </w:r>
      <w:r w:rsidR="00243EFA">
        <w:rPr>
          <w:rFonts w:ascii="Times New Roman" w:hAnsi="Times New Roman"/>
          <w:sz w:val="24"/>
        </w:rPr>
        <w:t xml:space="preserve">dei premi </w:t>
      </w:r>
      <w:r w:rsidR="008213AC">
        <w:rPr>
          <w:rFonts w:ascii="Times New Roman" w:hAnsi="Times New Roman"/>
          <w:sz w:val="24"/>
        </w:rPr>
        <w:t>annui lordi a base d’asta</w:t>
      </w:r>
      <w:r w:rsidR="00243EFA">
        <w:rPr>
          <w:rFonts w:ascii="Times New Roman" w:hAnsi="Times New Roman"/>
          <w:sz w:val="24"/>
        </w:rPr>
        <w:t xml:space="preserve"> sono i seguenti:</w:t>
      </w:r>
    </w:p>
    <w:p w:rsidR="002F30E7" w:rsidRDefault="002F30E7" w:rsidP="002F30E7">
      <w:pPr>
        <w:jc w:val="both"/>
        <w:rPr>
          <w:rFonts w:ascii="Times New Roman" w:hAnsi="Times New Roman"/>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4252"/>
        <w:gridCol w:w="1985"/>
      </w:tblGrid>
      <w:tr w:rsidR="002F30E7" w:rsidRPr="00BA51FE" w:rsidTr="00112134">
        <w:tc>
          <w:tcPr>
            <w:tcW w:w="3261" w:type="dxa"/>
            <w:shd w:val="clear" w:color="auto" w:fill="auto"/>
          </w:tcPr>
          <w:p w:rsidR="002F30E7" w:rsidRPr="00BA51FE" w:rsidRDefault="002F30E7" w:rsidP="00FD3763">
            <w:pPr>
              <w:jc w:val="both"/>
              <w:rPr>
                <w:rFonts w:ascii="Times New Roman" w:hAnsi="Times New Roman"/>
                <w:b/>
                <w:sz w:val="24"/>
              </w:rPr>
            </w:pPr>
            <w:r w:rsidRPr="00BA51FE">
              <w:rPr>
                <w:rFonts w:ascii="Times New Roman" w:hAnsi="Times New Roman"/>
                <w:b/>
                <w:sz w:val="24"/>
              </w:rPr>
              <w:t>Lotti</w:t>
            </w:r>
          </w:p>
        </w:tc>
        <w:tc>
          <w:tcPr>
            <w:tcW w:w="4252" w:type="dxa"/>
            <w:shd w:val="clear" w:color="auto" w:fill="auto"/>
          </w:tcPr>
          <w:p w:rsidR="002F30E7" w:rsidRPr="0087541A" w:rsidRDefault="008747C1" w:rsidP="00012E55">
            <w:pPr>
              <w:jc w:val="center"/>
              <w:rPr>
                <w:rFonts w:ascii="Times New Roman" w:hAnsi="Times New Roman"/>
                <w:b/>
                <w:sz w:val="24"/>
              </w:rPr>
            </w:pPr>
            <w:r>
              <w:rPr>
                <w:rFonts w:ascii="Times New Roman" w:hAnsi="Times New Roman"/>
                <w:b/>
                <w:sz w:val="24"/>
              </w:rPr>
              <w:t xml:space="preserve">Premio annuo </w:t>
            </w:r>
            <w:r w:rsidR="008213AC">
              <w:rPr>
                <w:rFonts w:ascii="Times New Roman" w:hAnsi="Times New Roman"/>
                <w:b/>
                <w:sz w:val="24"/>
              </w:rPr>
              <w:t>lordo a base d’asta</w:t>
            </w:r>
          </w:p>
        </w:tc>
        <w:tc>
          <w:tcPr>
            <w:tcW w:w="1985" w:type="dxa"/>
            <w:shd w:val="clear" w:color="auto" w:fill="auto"/>
          </w:tcPr>
          <w:p w:rsidR="002F30E7" w:rsidRPr="007E3C21" w:rsidRDefault="002F30E7" w:rsidP="00012E55">
            <w:pPr>
              <w:jc w:val="center"/>
              <w:rPr>
                <w:rFonts w:ascii="Times New Roman" w:hAnsi="Times New Roman"/>
                <w:b/>
                <w:sz w:val="24"/>
              </w:rPr>
            </w:pPr>
            <w:r w:rsidRPr="007E3C21">
              <w:rPr>
                <w:rFonts w:ascii="Times New Roman" w:hAnsi="Times New Roman"/>
                <w:b/>
                <w:sz w:val="24"/>
              </w:rPr>
              <w:t>n. CIG</w:t>
            </w:r>
          </w:p>
        </w:tc>
      </w:tr>
      <w:tr w:rsidR="00011DE6" w:rsidRPr="00BA51FE" w:rsidTr="00112134">
        <w:tc>
          <w:tcPr>
            <w:tcW w:w="3261" w:type="dxa"/>
            <w:shd w:val="clear" w:color="auto" w:fill="auto"/>
          </w:tcPr>
          <w:p w:rsidR="00011DE6" w:rsidRDefault="00605797" w:rsidP="00BA1A1C">
            <w:pPr>
              <w:jc w:val="both"/>
              <w:rPr>
                <w:rFonts w:ascii="Times New Roman" w:hAnsi="Times New Roman"/>
                <w:sz w:val="24"/>
              </w:rPr>
            </w:pPr>
            <w:r>
              <w:rPr>
                <w:rFonts w:ascii="Times New Roman" w:hAnsi="Times New Roman"/>
                <w:sz w:val="24"/>
              </w:rPr>
              <w:t>1</w:t>
            </w:r>
            <w:r w:rsidR="00011DE6">
              <w:rPr>
                <w:rFonts w:ascii="Times New Roman" w:hAnsi="Times New Roman"/>
                <w:sz w:val="24"/>
              </w:rPr>
              <w:t xml:space="preserve"> – Kasko</w:t>
            </w:r>
          </w:p>
        </w:tc>
        <w:tc>
          <w:tcPr>
            <w:tcW w:w="4252" w:type="dxa"/>
            <w:shd w:val="clear" w:color="auto" w:fill="auto"/>
          </w:tcPr>
          <w:p w:rsidR="00011DE6" w:rsidRPr="008B0139" w:rsidRDefault="00011DE6" w:rsidP="00012E55">
            <w:pPr>
              <w:jc w:val="center"/>
              <w:rPr>
                <w:rFonts w:ascii="Times New Roman" w:hAnsi="Times New Roman"/>
                <w:sz w:val="24"/>
              </w:rPr>
            </w:pPr>
            <w:r w:rsidRPr="008B0139">
              <w:rPr>
                <w:rFonts w:ascii="Times New Roman" w:hAnsi="Times New Roman"/>
                <w:sz w:val="24"/>
              </w:rPr>
              <w:t xml:space="preserve">€ </w:t>
            </w:r>
            <w:r w:rsidR="00466B55">
              <w:rPr>
                <w:rFonts w:ascii="Times New Roman" w:hAnsi="Times New Roman"/>
                <w:sz w:val="24"/>
              </w:rPr>
              <w:t>30.00</w:t>
            </w:r>
            <w:r w:rsidRPr="008B0139">
              <w:rPr>
                <w:rFonts w:ascii="Times New Roman" w:hAnsi="Times New Roman"/>
                <w:sz w:val="24"/>
              </w:rPr>
              <w:t>0,00</w:t>
            </w:r>
          </w:p>
        </w:tc>
        <w:tc>
          <w:tcPr>
            <w:tcW w:w="1985" w:type="dxa"/>
            <w:shd w:val="clear" w:color="auto" w:fill="auto"/>
          </w:tcPr>
          <w:p w:rsidR="00011DE6" w:rsidRPr="00D971DB" w:rsidRDefault="00E2130F">
            <w:pPr>
              <w:rPr>
                <w:rFonts w:ascii="Times New Roman" w:hAnsi="Times New Roman"/>
                <w:sz w:val="24"/>
              </w:rPr>
            </w:pPr>
            <w:r>
              <w:rPr>
                <w:rFonts w:ascii="Times New Roman" w:hAnsi="Times New Roman"/>
                <w:sz w:val="24"/>
              </w:rPr>
              <w:t>5472138720</w:t>
            </w:r>
          </w:p>
        </w:tc>
      </w:tr>
      <w:tr w:rsidR="00011DE6" w:rsidRPr="00BA51FE" w:rsidTr="00112134">
        <w:tc>
          <w:tcPr>
            <w:tcW w:w="3261" w:type="dxa"/>
            <w:shd w:val="clear" w:color="auto" w:fill="auto"/>
          </w:tcPr>
          <w:p w:rsidR="00011DE6" w:rsidRDefault="00605797" w:rsidP="00BA1A1C">
            <w:pPr>
              <w:jc w:val="both"/>
              <w:rPr>
                <w:rFonts w:ascii="Times New Roman" w:hAnsi="Times New Roman"/>
                <w:sz w:val="24"/>
              </w:rPr>
            </w:pPr>
            <w:r>
              <w:rPr>
                <w:rFonts w:ascii="Times New Roman" w:hAnsi="Times New Roman"/>
                <w:sz w:val="24"/>
              </w:rPr>
              <w:t>2</w:t>
            </w:r>
            <w:r w:rsidR="00011DE6">
              <w:rPr>
                <w:rFonts w:ascii="Times New Roman" w:hAnsi="Times New Roman"/>
                <w:sz w:val="24"/>
              </w:rPr>
              <w:t xml:space="preserve"> – Libro Matricola</w:t>
            </w:r>
            <w:r w:rsidR="002C5F06">
              <w:rPr>
                <w:rFonts w:ascii="Times New Roman" w:hAnsi="Times New Roman"/>
                <w:sz w:val="24"/>
              </w:rPr>
              <w:t xml:space="preserve"> Auto</w:t>
            </w:r>
          </w:p>
        </w:tc>
        <w:tc>
          <w:tcPr>
            <w:tcW w:w="4252" w:type="dxa"/>
            <w:shd w:val="clear" w:color="auto" w:fill="auto"/>
          </w:tcPr>
          <w:p w:rsidR="00011DE6" w:rsidRPr="008B0139" w:rsidRDefault="00613579" w:rsidP="00012E55">
            <w:pPr>
              <w:jc w:val="center"/>
              <w:rPr>
                <w:rFonts w:ascii="Times New Roman" w:hAnsi="Times New Roman"/>
                <w:sz w:val="24"/>
              </w:rPr>
            </w:pPr>
            <w:r>
              <w:rPr>
                <w:rFonts w:ascii="Times New Roman" w:hAnsi="Times New Roman"/>
                <w:sz w:val="24"/>
              </w:rPr>
              <w:t>€ 65.000,00</w:t>
            </w:r>
          </w:p>
        </w:tc>
        <w:tc>
          <w:tcPr>
            <w:tcW w:w="1985" w:type="dxa"/>
            <w:shd w:val="clear" w:color="auto" w:fill="auto"/>
          </w:tcPr>
          <w:p w:rsidR="00011DE6" w:rsidRPr="00D971DB" w:rsidRDefault="00E2130F">
            <w:pPr>
              <w:rPr>
                <w:rFonts w:ascii="Times New Roman" w:hAnsi="Times New Roman"/>
                <w:sz w:val="24"/>
              </w:rPr>
            </w:pPr>
            <w:r>
              <w:rPr>
                <w:rFonts w:ascii="Times New Roman" w:hAnsi="Times New Roman"/>
                <w:sz w:val="24"/>
              </w:rPr>
              <w:t>54721522AF</w:t>
            </w:r>
          </w:p>
        </w:tc>
      </w:tr>
    </w:tbl>
    <w:p w:rsidR="002F30E7" w:rsidRDefault="002F30E7" w:rsidP="002F30E7">
      <w:pPr>
        <w:jc w:val="both"/>
        <w:rPr>
          <w:rFonts w:ascii="Times New Roman" w:hAnsi="Times New Roman"/>
          <w:sz w:val="24"/>
        </w:rPr>
      </w:pPr>
    </w:p>
    <w:p w:rsidR="002F30E7" w:rsidRDefault="002F30E7" w:rsidP="002F30E7">
      <w:pPr>
        <w:jc w:val="both"/>
        <w:rPr>
          <w:rFonts w:ascii="Times New Roman" w:hAnsi="Times New Roman"/>
          <w:sz w:val="24"/>
        </w:rPr>
      </w:pPr>
      <w:r>
        <w:rPr>
          <w:rFonts w:ascii="Times New Roman" w:hAnsi="Times New Roman"/>
          <w:sz w:val="24"/>
        </w:rPr>
        <w:t>Per la formulazione dell’offerta si allegano alla presente le statistiche sinistri.</w:t>
      </w:r>
    </w:p>
    <w:p w:rsidR="002B5E8F" w:rsidRDefault="002B5E8F" w:rsidP="002F30E7">
      <w:pPr>
        <w:jc w:val="both"/>
        <w:rPr>
          <w:rFonts w:ascii="Times New Roman" w:hAnsi="Times New Roman"/>
          <w:sz w:val="24"/>
        </w:rPr>
      </w:pPr>
    </w:p>
    <w:p w:rsidR="002B5E8F" w:rsidRDefault="002B5E8F" w:rsidP="002F30E7">
      <w:pPr>
        <w:jc w:val="both"/>
        <w:rPr>
          <w:rFonts w:ascii="Times New Roman" w:hAnsi="Times New Roman"/>
          <w:sz w:val="24"/>
        </w:rPr>
      </w:pPr>
      <w:r>
        <w:rPr>
          <w:rFonts w:ascii="Times New Roman" w:hAnsi="Times New Roman"/>
          <w:sz w:val="24"/>
        </w:rPr>
        <w:t>Si informano inoltre le Compagnie concorrenti che questa ASP procederà a dotare i propri veicoli di sistema GPS entro il 31.01.2014.</w:t>
      </w:r>
    </w:p>
    <w:p w:rsidR="00112134" w:rsidRDefault="00112134" w:rsidP="002F30E7">
      <w:pPr>
        <w:jc w:val="both"/>
        <w:rPr>
          <w:rFonts w:ascii="Times New Roman" w:hAnsi="Times New Roman"/>
          <w:sz w:val="24"/>
        </w:rPr>
      </w:pPr>
    </w:p>
    <w:p w:rsidR="002F30E7" w:rsidRPr="00D33D35" w:rsidRDefault="002F30E7" w:rsidP="002F30E7">
      <w:pPr>
        <w:jc w:val="both"/>
        <w:rPr>
          <w:rFonts w:ascii="Times New Roman" w:hAnsi="Times New Roman"/>
          <w:b/>
          <w:sz w:val="24"/>
          <w:u w:val="single"/>
        </w:rPr>
      </w:pPr>
      <w:r w:rsidRPr="00D33D35">
        <w:rPr>
          <w:rFonts w:ascii="Times New Roman" w:hAnsi="Times New Roman"/>
          <w:b/>
          <w:sz w:val="24"/>
          <w:u w:val="single"/>
        </w:rPr>
        <w:t>TERMINE DI PRESENTAZIONE DELLE OFFERTE</w:t>
      </w:r>
    </w:p>
    <w:p w:rsidR="00012E55" w:rsidRDefault="00466B55" w:rsidP="002F30E7">
      <w:pPr>
        <w:jc w:val="both"/>
        <w:rPr>
          <w:rFonts w:ascii="Times New Roman" w:hAnsi="Times New Roman"/>
          <w:sz w:val="24"/>
        </w:rPr>
      </w:pPr>
      <w:r>
        <w:rPr>
          <w:rFonts w:ascii="Times New Roman" w:hAnsi="Times New Roman"/>
          <w:sz w:val="24"/>
        </w:rPr>
        <w:t>Le Società interessate dovranno</w:t>
      </w:r>
      <w:r w:rsidR="002F30E7">
        <w:rPr>
          <w:rFonts w:ascii="Times New Roman" w:hAnsi="Times New Roman"/>
          <w:sz w:val="24"/>
        </w:rPr>
        <w:t xml:space="preserve"> presentare in busta intestata</w:t>
      </w:r>
      <w:r w:rsidR="00012E55">
        <w:rPr>
          <w:rFonts w:ascii="Times New Roman" w:hAnsi="Times New Roman"/>
          <w:sz w:val="24"/>
        </w:rPr>
        <w:t xml:space="preserve"> e</w:t>
      </w:r>
      <w:r w:rsidR="002F30E7">
        <w:rPr>
          <w:rFonts w:ascii="Times New Roman" w:hAnsi="Times New Roman"/>
          <w:sz w:val="24"/>
        </w:rPr>
        <w:t xml:space="preserve"> chiusa adeguatamente la propria offerta</w:t>
      </w:r>
      <w:r w:rsidR="002F30E7" w:rsidRPr="00962404">
        <w:rPr>
          <w:rFonts w:ascii="Times New Roman" w:hAnsi="Times New Roman"/>
          <w:sz w:val="24"/>
        </w:rPr>
        <w:t xml:space="preserve">, </w:t>
      </w:r>
      <w:r w:rsidR="002F30E7" w:rsidRPr="008B0139">
        <w:rPr>
          <w:rFonts w:ascii="Times New Roman" w:hAnsi="Times New Roman"/>
          <w:b/>
          <w:sz w:val="24"/>
          <w:highlight w:val="yellow"/>
          <w:u w:val="single"/>
        </w:rPr>
        <w:t xml:space="preserve">entro e non oltre le ore </w:t>
      </w:r>
      <w:r w:rsidR="00052423">
        <w:rPr>
          <w:rFonts w:ascii="Times New Roman" w:hAnsi="Times New Roman"/>
          <w:b/>
          <w:sz w:val="24"/>
          <w:highlight w:val="yellow"/>
          <w:u w:val="single"/>
        </w:rPr>
        <w:t>9,3</w:t>
      </w:r>
      <w:r w:rsidR="008B0139" w:rsidRPr="008B0139">
        <w:rPr>
          <w:rFonts w:ascii="Times New Roman" w:hAnsi="Times New Roman"/>
          <w:b/>
          <w:sz w:val="24"/>
          <w:highlight w:val="yellow"/>
          <w:u w:val="single"/>
        </w:rPr>
        <w:t>0</w:t>
      </w:r>
      <w:r>
        <w:rPr>
          <w:rFonts w:ascii="Times New Roman" w:hAnsi="Times New Roman"/>
          <w:b/>
          <w:sz w:val="24"/>
          <w:u w:val="single"/>
        </w:rPr>
        <w:t xml:space="preserve"> del</w:t>
      </w:r>
      <w:r w:rsidR="00052423">
        <w:rPr>
          <w:rFonts w:ascii="Times New Roman" w:hAnsi="Times New Roman"/>
          <w:b/>
          <w:sz w:val="24"/>
          <w:u w:val="single"/>
        </w:rPr>
        <w:t xml:space="preserve"> 18 DICEMBRE 2012</w:t>
      </w:r>
      <w:r w:rsidR="002F30E7" w:rsidRPr="00962404">
        <w:rPr>
          <w:rFonts w:ascii="Times New Roman" w:hAnsi="Times New Roman"/>
          <w:sz w:val="24"/>
        </w:rPr>
        <w:t xml:space="preserve"> - </w:t>
      </w:r>
      <w:r w:rsidR="002F30E7" w:rsidRPr="00962404">
        <w:rPr>
          <w:rFonts w:ascii="Times New Roman" w:hAnsi="Times New Roman"/>
          <w:b/>
          <w:sz w:val="24"/>
        </w:rPr>
        <w:t>termine</w:t>
      </w:r>
      <w:r w:rsidR="002F30E7">
        <w:rPr>
          <w:rFonts w:ascii="Times New Roman" w:hAnsi="Times New Roman"/>
          <w:b/>
          <w:sz w:val="24"/>
        </w:rPr>
        <w:t xml:space="preserve"> perentorio </w:t>
      </w:r>
      <w:r w:rsidR="00012E55">
        <w:rPr>
          <w:rFonts w:ascii="Times New Roman" w:hAnsi="Times New Roman"/>
          <w:b/>
          <w:sz w:val="24"/>
        </w:rPr>
        <w:t xml:space="preserve">- </w:t>
      </w:r>
      <w:r w:rsidR="00012E55">
        <w:rPr>
          <w:rFonts w:ascii="Times New Roman" w:hAnsi="Times New Roman"/>
          <w:sz w:val="24"/>
        </w:rPr>
        <w:t>all’U</w:t>
      </w:r>
      <w:r w:rsidR="002F30E7">
        <w:rPr>
          <w:rFonts w:ascii="Times New Roman" w:hAnsi="Times New Roman"/>
          <w:sz w:val="24"/>
        </w:rPr>
        <w:t xml:space="preserve">fficio </w:t>
      </w:r>
      <w:r w:rsidR="00012E55">
        <w:rPr>
          <w:rFonts w:ascii="Times New Roman" w:hAnsi="Times New Roman"/>
          <w:sz w:val="24"/>
        </w:rPr>
        <w:t>P</w:t>
      </w:r>
      <w:r w:rsidR="002F30E7">
        <w:rPr>
          <w:rFonts w:ascii="Times New Roman" w:hAnsi="Times New Roman"/>
          <w:sz w:val="24"/>
        </w:rPr>
        <w:t>rotocollo dell’</w:t>
      </w:r>
      <w:r w:rsidR="008B0139">
        <w:rPr>
          <w:rFonts w:ascii="Times New Roman" w:hAnsi="Times New Roman"/>
          <w:sz w:val="24"/>
        </w:rPr>
        <w:t>Azi</w:t>
      </w:r>
      <w:r w:rsidR="002F30E7">
        <w:rPr>
          <w:rFonts w:ascii="Times New Roman" w:hAnsi="Times New Roman"/>
          <w:sz w:val="24"/>
        </w:rPr>
        <w:t>e</w:t>
      </w:r>
      <w:r w:rsidR="008B0139">
        <w:rPr>
          <w:rFonts w:ascii="Times New Roman" w:hAnsi="Times New Roman"/>
          <w:sz w:val="24"/>
        </w:rPr>
        <w:t>nda</w:t>
      </w:r>
      <w:r>
        <w:rPr>
          <w:rFonts w:ascii="Times New Roman" w:hAnsi="Times New Roman"/>
          <w:sz w:val="24"/>
        </w:rPr>
        <w:t xml:space="preserve"> sito in Via M. Nicoletta Centro Direzionale “Il Granaio”, piano 3°, scala B),</w:t>
      </w:r>
      <w:r w:rsidR="00112134">
        <w:rPr>
          <w:rFonts w:ascii="Times New Roman" w:hAnsi="Times New Roman"/>
          <w:sz w:val="24"/>
        </w:rPr>
        <w:t xml:space="preserve"> 88900 </w:t>
      </w:r>
      <w:r w:rsidR="00012E55">
        <w:rPr>
          <w:rFonts w:ascii="Times New Roman" w:hAnsi="Times New Roman"/>
          <w:sz w:val="24"/>
        </w:rPr>
        <w:t xml:space="preserve"> Crotone </w:t>
      </w:r>
      <w:r w:rsidR="002F30E7">
        <w:rPr>
          <w:rFonts w:ascii="Times New Roman" w:hAnsi="Times New Roman"/>
          <w:sz w:val="24"/>
        </w:rPr>
        <w:t xml:space="preserve">. </w:t>
      </w:r>
    </w:p>
    <w:p w:rsidR="002F30E7" w:rsidRDefault="002F30E7" w:rsidP="002F30E7">
      <w:pPr>
        <w:jc w:val="both"/>
        <w:rPr>
          <w:rFonts w:ascii="Times New Roman" w:hAnsi="Times New Roman"/>
          <w:sz w:val="24"/>
        </w:rPr>
      </w:pPr>
      <w:r>
        <w:rPr>
          <w:rFonts w:ascii="Times New Roman" w:hAnsi="Times New Roman"/>
          <w:sz w:val="24"/>
        </w:rPr>
        <w:t xml:space="preserve">L’offerta dovrà pervenire a totale rischio a cura del mittente al recapito e nei termini sopra indicati, a mezzo del servizio postale con raccomandata AR, ovvero anche a mezzo di corriere o consegna a mano. </w:t>
      </w:r>
    </w:p>
    <w:p w:rsidR="002F30E7" w:rsidRPr="00670179" w:rsidRDefault="002F30E7" w:rsidP="002F30E7">
      <w:pPr>
        <w:jc w:val="both"/>
        <w:rPr>
          <w:rFonts w:ascii="Times New Roman" w:hAnsi="Times New Roman"/>
          <w:sz w:val="24"/>
          <w:u w:val="single"/>
        </w:rPr>
      </w:pPr>
      <w:r w:rsidRPr="00012E55">
        <w:rPr>
          <w:rFonts w:ascii="Times New Roman" w:hAnsi="Times New Roman"/>
          <w:sz w:val="24"/>
          <w:highlight w:val="yellow"/>
          <w:u w:val="single"/>
        </w:rPr>
        <w:t xml:space="preserve">Si comunica che l’Ufficio Protocollo </w:t>
      </w:r>
      <w:r w:rsidR="009D59F2" w:rsidRPr="00012E55">
        <w:rPr>
          <w:rFonts w:ascii="Times New Roman" w:hAnsi="Times New Roman"/>
          <w:sz w:val="24"/>
          <w:highlight w:val="yellow"/>
          <w:u w:val="single"/>
        </w:rPr>
        <w:t>dell’</w:t>
      </w:r>
      <w:r w:rsidR="008B0139" w:rsidRPr="00012E55">
        <w:rPr>
          <w:rFonts w:ascii="Times New Roman" w:hAnsi="Times New Roman"/>
          <w:sz w:val="24"/>
          <w:highlight w:val="yellow"/>
          <w:u w:val="single"/>
        </w:rPr>
        <w:t>Azienda</w:t>
      </w:r>
      <w:r w:rsidRPr="00012E55">
        <w:rPr>
          <w:rFonts w:ascii="Times New Roman" w:hAnsi="Times New Roman"/>
          <w:sz w:val="24"/>
          <w:highlight w:val="yellow"/>
          <w:u w:val="single"/>
        </w:rPr>
        <w:t xml:space="preserve"> è aperto dalle ore </w:t>
      </w:r>
      <w:r w:rsidR="00466B55">
        <w:rPr>
          <w:rFonts w:ascii="Times New Roman" w:hAnsi="Times New Roman"/>
          <w:sz w:val="24"/>
          <w:highlight w:val="yellow"/>
          <w:u w:val="single"/>
        </w:rPr>
        <w:t xml:space="preserve">11 </w:t>
      </w:r>
      <w:r w:rsidRPr="00012E55">
        <w:rPr>
          <w:rFonts w:ascii="Times New Roman" w:hAnsi="Times New Roman"/>
          <w:sz w:val="24"/>
          <w:highlight w:val="yellow"/>
          <w:u w:val="single"/>
        </w:rPr>
        <w:t xml:space="preserve">alle ore </w:t>
      </w:r>
      <w:r w:rsidR="00466B55">
        <w:rPr>
          <w:rFonts w:ascii="Times New Roman" w:hAnsi="Times New Roman"/>
          <w:sz w:val="24"/>
          <w:highlight w:val="yellow"/>
          <w:u w:val="single"/>
        </w:rPr>
        <w:t xml:space="preserve">13,00 dal lunedì </w:t>
      </w:r>
      <w:r w:rsidR="00962404" w:rsidRPr="00012E55">
        <w:rPr>
          <w:rFonts w:ascii="Times New Roman" w:hAnsi="Times New Roman"/>
          <w:sz w:val="24"/>
          <w:highlight w:val="yellow"/>
          <w:u w:val="single"/>
        </w:rPr>
        <w:t xml:space="preserve">al </w:t>
      </w:r>
      <w:r w:rsidR="00466B55">
        <w:rPr>
          <w:rFonts w:ascii="Times New Roman" w:hAnsi="Times New Roman"/>
          <w:sz w:val="24"/>
          <w:u w:val="single"/>
        </w:rPr>
        <w:t>venerdì.</w:t>
      </w:r>
    </w:p>
    <w:p w:rsidR="002F30E7" w:rsidRDefault="002F30E7" w:rsidP="002F30E7">
      <w:pPr>
        <w:ind w:firstLine="1134"/>
        <w:jc w:val="both"/>
        <w:rPr>
          <w:rFonts w:ascii="Times New Roman" w:hAnsi="Times New Roman"/>
          <w:sz w:val="24"/>
        </w:rPr>
      </w:pPr>
    </w:p>
    <w:p w:rsidR="00012E55" w:rsidRDefault="00012E55" w:rsidP="002F30E7">
      <w:pPr>
        <w:ind w:firstLine="1134"/>
        <w:jc w:val="both"/>
        <w:rPr>
          <w:rFonts w:ascii="Times New Roman" w:hAnsi="Times New Roman"/>
          <w:sz w:val="24"/>
        </w:rPr>
      </w:pPr>
    </w:p>
    <w:p w:rsidR="002F30E7" w:rsidRPr="00D33D35" w:rsidRDefault="002F30E7" w:rsidP="002F30E7">
      <w:pPr>
        <w:tabs>
          <w:tab w:val="num" w:pos="720"/>
        </w:tabs>
        <w:jc w:val="both"/>
        <w:outlineLvl w:val="0"/>
        <w:rPr>
          <w:b/>
          <w:sz w:val="24"/>
          <w:u w:val="single"/>
        </w:rPr>
      </w:pPr>
      <w:r w:rsidRPr="00D33D35">
        <w:rPr>
          <w:b/>
          <w:sz w:val="24"/>
          <w:u w:val="single"/>
        </w:rPr>
        <w:t>MODALITA’ DI PARTECIPAZIONE</w:t>
      </w:r>
    </w:p>
    <w:p w:rsidR="007E259E" w:rsidRDefault="002F30E7" w:rsidP="007E259E">
      <w:pPr>
        <w:tabs>
          <w:tab w:val="num" w:pos="720"/>
        </w:tabs>
        <w:jc w:val="both"/>
        <w:outlineLvl w:val="0"/>
        <w:rPr>
          <w:sz w:val="24"/>
        </w:rPr>
      </w:pPr>
      <w:r>
        <w:rPr>
          <w:sz w:val="24"/>
        </w:rPr>
        <w:t xml:space="preserve">Il plico, contenente la documentazione di </w:t>
      </w:r>
      <w:r w:rsidR="00012E55">
        <w:rPr>
          <w:sz w:val="24"/>
        </w:rPr>
        <w:t>G</w:t>
      </w:r>
      <w:r>
        <w:rPr>
          <w:sz w:val="24"/>
        </w:rPr>
        <w:t xml:space="preserve">ara come meglio sotto indicata, riportante la dicitura </w:t>
      </w:r>
      <w:r>
        <w:rPr>
          <w:b/>
          <w:sz w:val="24"/>
        </w:rPr>
        <w:t>“</w:t>
      </w:r>
      <w:r w:rsidR="00466B55">
        <w:rPr>
          <w:rFonts w:ascii="Times New Roman" w:hAnsi="Times New Roman"/>
          <w:b/>
          <w:sz w:val="24"/>
        </w:rPr>
        <w:t>Procedura negoziata</w:t>
      </w:r>
      <w:r>
        <w:rPr>
          <w:rFonts w:ascii="Times New Roman" w:hAnsi="Times New Roman"/>
          <w:b/>
          <w:sz w:val="24"/>
        </w:rPr>
        <w:t xml:space="preserve"> per l’affidamento de</w:t>
      </w:r>
      <w:r w:rsidR="0087541A">
        <w:rPr>
          <w:rFonts w:ascii="Times New Roman" w:hAnsi="Times New Roman"/>
          <w:b/>
          <w:sz w:val="24"/>
        </w:rPr>
        <w:t>i servizi di copertura assicurativa</w:t>
      </w:r>
      <w:r>
        <w:rPr>
          <w:b/>
          <w:sz w:val="24"/>
        </w:rPr>
        <w:t xml:space="preserve">”, </w:t>
      </w:r>
      <w:r>
        <w:rPr>
          <w:sz w:val="24"/>
        </w:rPr>
        <w:t xml:space="preserve">debitamente </w:t>
      </w:r>
      <w:r>
        <w:rPr>
          <w:sz w:val="24"/>
        </w:rPr>
        <w:lastRenderedPageBreak/>
        <w:t>chiuso in modo da garantire l’integrità dello stesso e controfirmato sui lembi di chiusura, riportante il nominativo della Compagnia concorrente e, in caso di Imprese Raggruppate, riportante i nominativi di tutte le compagnie, con evidenziata la compagnia mandataria, dovrà pervenire, pena la non ammissibilità</w:t>
      </w:r>
      <w:r w:rsidR="00012E55">
        <w:rPr>
          <w:sz w:val="24"/>
        </w:rPr>
        <w:t>,</w:t>
      </w:r>
      <w:r>
        <w:rPr>
          <w:sz w:val="24"/>
        </w:rPr>
        <w:t xml:space="preserve"> nei termini sopra indicati.</w:t>
      </w:r>
    </w:p>
    <w:p w:rsidR="003B4B55" w:rsidRDefault="003B4B55" w:rsidP="007E259E">
      <w:pPr>
        <w:tabs>
          <w:tab w:val="num" w:pos="720"/>
        </w:tabs>
        <w:jc w:val="both"/>
        <w:outlineLvl w:val="0"/>
        <w:rPr>
          <w:sz w:val="24"/>
        </w:rPr>
      </w:pPr>
    </w:p>
    <w:p w:rsidR="00012E55" w:rsidRDefault="00012E55" w:rsidP="007E259E">
      <w:pPr>
        <w:tabs>
          <w:tab w:val="num" w:pos="720"/>
        </w:tabs>
        <w:jc w:val="both"/>
        <w:outlineLvl w:val="0"/>
        <w:rPr>
          <w:sz w:val="24"/>
        </w:rPr>
      </w:pPr>
    </w:p>
    <w:p w:rsidR="00012E55" w:rsidRDefault="00012E55" w:rsidP="007E259E">
      <w:pPr>
        <w:tabs>
          <w:tab w:val="num" w:pos="720"/>
        </w:tabs>
        <w:jc w:val="both"/>
        <w:outlineLvl w:val="0"/>
        <w:rPr>
          <w:sz w:val="24"/>
        </w:rPr>
      </w:pPr>
    </w:p>
    <w:p w:rsidR="002F30E7" w:rsidRDefault="002F30E7" w:rsidP="007E259E">
      <w:pPr>
        <w:tabs>
          <w:tab w:val="num" w:pos="720"/>
        </w:tabs>
        <w:jc w:val="both"/>
        <w:outlineLvl w:val="0"/>
        <w:rPr>
          <w:sz w:val="24"/>
        </w:rPr>
      </w:pPr>
      <w:r>
        <w:rPr>
          <w:sz w:val="24"/>
        </w:rPr>
        <w:t>Il plico dovrà contenere le seguenti buste:</w:t>
      </w:r>
    </w:p>
    <w:p w:rsidR="00112134" w:rsidRDefault="00112134" w:rsidP="002F30E7">
      <w:pPr>
        <w:tabs>
          <w:tab w:val="num" w:pos="720"/>
        </w:tabs>
        <w:jc w:val="both"/>
        <w:outlineLvl w:val="0"/>
        <w:rPr>
          <w:b/>
          <w:sz w:val="24"/>
        </w:rPr>
      </w:pPr>
    </w:p>
    <w:p w:rsidR="002F30E7" w:rsidRDefault="002F30E7" w:rsidP="002F30E7">
      <w:pPr>
        <w:tabs>
          <w:tab w:val="num" w:pos="720"/>
        </w:tabs>
        <w:jc w:val="both"/>
        <w:outlineLvl w:val="0"/>
        <w:rPr>
          <w:sz w:val="24"/>
        </w:rPr>
      </w:pPr>
      <w:r>
        <w:rPr>
          <w:b/>
          <w:sz w:val="24"/>
        </w:rPr>
        <w:t>Busta A)</w:t>
      </w:r>
      <w:r>
        <w:rPr>
          <w:sz w:val="24"/>
        </w:rPr>
        <w:t xml:space="preserve"> debitamente chiusa e controfirmata sui lembi di chiusura contenente i documenti per l'ammissione alla </w:t>
      </w:r>
      <w:r w:rsidR="00012E55">
        <w:rPr>
          <w:sz w:val="24"/>
        </w:rPr>
        <w:t>G</w:t>
      </w:r>
      <w:r>
        <w:rPr>
          <w:sz w:val="24"/>
        </w:rPr>
        <w:t xml:space="preserve">ara recante la dicitura </w:t>
      </w:r>
      <w:r>
        <w:rPr>
          <w:b/>
          <w:sz w:val="24"/>
        </w:rPr>
        <w:t>"Busta A) - Documentazione".</w:t>
      </w:r>
    </w:p>
    <w:p w:rsidR="00112134" w:rsidRDefault="00112134" w:rsidP="002F30E7">
      <w:pPr>
        <w:tabs>
          <w:tab w:val="num" w:pos="720"/>
        </w:tabs>
        <w:jc w:val="both"/>
        <w:outlineLvl w:val="0"/>
        <w:rPr>
          <w:b/>
          <w:sz w:val="24"/>
        </w:rPr>
      </w:pPr>
    </w:p>
    <w:p w:rsidR="002F30E7" w:rsidRDefault="008213AC" w:rsidP="002F30E7">
      <w:pPr>
        <w:tabs>
          <w:tab w:val="num" w:pos="720"/>
        </w:tabs>
        <w:jc w:val="both"/>
        <w:outlineLvl w:val="0"/>
        <w:rPr>
          <w:b/>
          <w:sz w:val="24"/>
        </w:rPr>
      </w:pPr>
      <w:r>
        <w:rPr>
          <w:b/>
          <w:sz w:val="24"/>
        </w:rPr>
        <w:t>Busta B</w:t>
      </w:r>
      <w:r w:rsidR="00012E55">
        <w:rPr>
          <w:b/>
          <w:sz w:val="24"/>
        </w:rPr>
        <w:t>)</w:t>
      </w:r>
      <w:r w:rsidR="002F30E7">
        <w:rPr>
          <w:sz w:val="24"/>
        </w:rPr>
        <w:t xml:space="preserve"> debitamente chiusa e controfirmata sui lembi di chiusura, contenente l'offerta economica recante la dicitura </w:t>
      </w:r>
      <w:r w:rsidR="002F30E7">
        <w:rPr>
          <w:b/>
          <w:sz w:val="24"/>
        </w:rPr>
        <w:t xml:space="preserve">" Busta </w:t>
      </w:r>
      <w:r w:rsidR="00012E55">
        <w:rPr>
          <w:b/>
          <w:sz w:val="24"/>
        </w:rPr>
        <w:t>B</w:t>
      </w:r>
      <w:r w:rsidR="002F30E7">
        <w:rPr>
          <w:b/>
          <w:sz w:val="24"/>
        </w:rPr>
        <w:t>) - Offerta Economica”.</w:t>
      </w:r>
    </w:p>
    <w:p w:rsidR="002F30E7" w:rsidRDefault="002F30E7" w:rsidP="002F30E7">
      <w:pPr>
        <w:tabs>
          <w:tab w:val="num" w:pos="720"/>
        </w:tabs>
        <w:jc w:val="both"/>
        <w:outlineLvl w:val="0"/>
        <w:rPr>
          <w:sz w:val="24"/>
        </w:rPr>
      </w:pPr>
    </w:p>
    <w:p w:rsidR="00112134" w:rsidRDefault="00112134" w:rsidP="002F30E7">
      <w:pPr>
        <w:tabs>
          <w:tab w:val="num" w:pos="720"/>
        </w:tabs>
        <w:jc w:val="both"/>
        <w:outlineLvl w:val="0"/>
        <w:rPr>
          <w:sz w:val="24"/>
        </w:rPr>
      </w:pPr>
    </w:p>
    <w:p w:rsidR="002F30E7" w:rsidRPr="00D33D35" w:rsidRDefault="002F30E7" w:rsidP="002F30E7">
      <w:pPr>
        <w:tabs>
          <w:tab w:val="num" w:pos="720"/>
        </w:tabs>
        <w:jc w:val="both"/>
        <w:outlineLvl w:val="0"/>
        <w:rPr>
          <w:b/>
          <w:sz w:val="24"/>
          <w:u w:val="single"/>
        </w:rPr>
      </w:pPr>
      <w:r w:rsidRPr="00D33D35">
        <w:rPr>
          <w:b/>
          <w:sz w:val="24"/>
          <w:u w:val="single"/>
        </w:rPr>
        <w:t>CONTENUTO DELLA BUSTAA) - DOCUMENTAZIONE</w:t>
      </w:r>
    </w:p>
    <w:p w:rsidR="002F30E7" w:rsidRDefault="002F30E7" w:rsidP="002F30E7">
      <w:pPr>
        <w:tabs>
          <w:tab w:val="num" w:pos="720"/>
        </w:tabs>
        <w:jc w:val="both"/>
        <w:outlineLvl w:val="0"/>
        <w:rPr>
          <w:sz w:val="24"/>
        </w:rPr>
      </w:pPr>
      <w:r>
        <w:rPr>
          <w:sz w:val="24"/>
        </w:rPr>
        <w:t xml:space="preserve">La busta dovrà contenere la documentazione </w:t>
      </w:r>
      <w:proofErr w:type="spellStart"/>
      <w:r>
        <w:rPr>
          <w:sz w:val="24"/>
        </w:rPr>
        <w:t>sottoriportata</w:t>
      </w:r>
      <w:proofErr w:type="spellEnd"/>
      <w:r>
        <w:rPr>
          <w:sz w:val="24"/>
        </w:rPr>
        <w:t>:</w:t>
      </w:r>
    </w:p>
    <w:p w:rsidR="002F30E7" w:rsidRDefault="002F30E7" w:rsidP="002F30E7">
      <w:pPr>
        <w:tabs>
          <w:tab w:val="num" w:pos="720"/>
        </w:tabs>
        <w:jc w:val="both"/>
        <w:outlineLvl w:val="0"/>
        <w:rPr>
          <w:sz w:val="24"/>
        </w:rPr>
      </w:pPr>
      <w:r>
        <w:rPr>
          <w:sz w:val="24"/>
        </w:rPr>
        <w:t xml:space="preserve">a) Dichiarazione, redatta </w:t>
      </w:r>
      <w:r>
        <w:rPr>
          <w:b/>
          <w:sz w:val="24"/>
        </w:rPr>
        <w:t>sul facsimile del modello riportato in allegato 1)</w:t>
      </w:r>
      <w:r>
        <w:rPr>
          <w:sz w:val="24"/>
        </w:rPr>
        <w:t xml:space="preserve"> alla presente lettera, compilata e sottoscritta dal/i Legale/i Rappresentante/i della/e Compagnia/e o dall’Agente nominato idoneo procuratore;</w:t>
      </w:r>
    </w:p>
    <w:p w:rsidR="002F30E7" w:rsidRDefault="002F30E7" w:rsidP="002F30E7">
      <w:pPr>
        <w:tabs>
          <w:tab w:val="num" w:pos="720"/>
        </w:tabs>
        <w:jc w:val="both"/>
        <w:outlineLvl w:val="0"/>
        <w:rPr>
          <w:sz w:val="24"/>
        </w:rPr>
      </w:pPr>
      <w:r>
        <w:rPr>
          <w:sz w:val="24"/>
        </w:rPr>
        <w:t>b) Originale o copia conforme della procura speciale attestante i poteri dell’offerente</w:t>
      </w:r>
      <w:r w:rsidR="00012E55">
        <w:rPr>
          <w:sz w:val="24"/>
        </w:rPr>
        <w:t>,</w:t>
      </w:r>
      <w:r>
        <w:rPr>
          <w:sz w:val="24"/>
        </w:rPr>
        <w:t xml:space="preserve"> qualora sia un soggetto diverso dal Legale Rappresentante della Compagnia.</w:t>
      </w:r>
    </w:p>
    <w:p w:rsidR="002E6105" w:rsidRDefault="00DF4EB7" w:rsidP="002F30E7">
      <w:pPr>
        <w:tabs>
          <w:tab w:val="num" w:pos="720"/>
        </w:tabs>
        <w:jc w:val="both"/>
        <w:outlineLvl w:val="0"/>
        <w:rPr>
          <w:sz w:val="24"/>
        </w:rPr>
      </w:pPr>
      <w:r>
        <w:rPr>
          <w:sz w:val="24"/>
        </w:rPr>
        <w:t>c) Copia del bando e dei C</w:t>
      </w:r>
      <w:r w:rsidR="002E6105">
        <w:rPr>
          <w:sz w:val="24"/>
        </w:rPr>
        <w:t>apitolati di Polizza (RCA – Kasko) allegati, sottoscritti per accettaz</w:t>
      </w:r>
      <w:r>
        <w:rPr>
          <w:sz w:val="24"/>
        </w:rPr>
        <w:t xml:space="preserve">ione </w:t>
      </w:r>
      <w:r w:rsidR="002E6105">
        <w:rPr>
          <w:sz w:val="24"/>
        </w:rPr>
        <w:t>su ogni foglio,</w:t>
      </w:r>
      <w:r>
        <w:rPr>
          <w:sz w:val="24"/>
        </w:rPr>
        <w:t xml:space="preserve"> senza modifica alcuna, pena esclusione dalla gara.</w:t>
      </w:r>
    </w:p>
    <w:p w:rsidR="002F30E7" w:rsidRDefault="002F30E7" w:rsidP="002F30E7">
      <w:pPr>
        <w:tabs>
          <w:tab w:val="num" w:pos="720"/>
        </w:tabs>
        <w:jc w:val="both"/>
        <w:outlineLvl w:val="0"/>
        <w:rPr>
          <w:sz w:val="24"/>
        </w:rPr>
      </w:pPr>
    </w:p>
    <w:p w:rsidR="002F30E7" w:rsidRDefault="002F30E7" w:rsidP="002F30E7">
      <w:pPr>
        <w:tabs>
          <w:tab w:val="num" w:pos="720"/>
        </w:tabs>
        <w:jc w:val="both"/>
        <w:outlineLvl w:val="0"/>
        <w:rPr>
          <w:sz w:val="24"/>
        </w:rPr>
      </w:pPr>
      <w:r>
        <w:rPr>
          <w:sz w:val="24"/>
        </w:rPr>
        <w:t xml:space="preserve">Nel caso di concorrenti costituiti da imprese associate o da associarsi o imprese che presentino offerta in coassicurazione il documento di cui al punto a) dovrà essere prodotto da ciascun concorrente che costituisce o che costituirà l’associazione o il raggruppamento. </w:t>
      </w:r>
    </w:p>
    <w:p w:rsidR="002F30E7" w:rsidRDefault="002F30E7" w:rsidP="002F30E7">
      <w:pPr>
        <w:jc w:val="both"/>
        <w:rPr>
          <w:rFonts w:ascii="Times New Roman" w:hAnsi="Times New Roman"/>
          <w:sz w:val="24"/>
        </w:rPr>
      </w:pPr>
    </w:p>
    <w:p w:rsidR="002F30E7" w:rsidRDefault="002F30E7" w:rsidP="002F30E7">
      <w:pPr>
        <w:jc w:val="both"/>
        <w:rPr>
          <w:rFonts w:ascii="Times New Roman" w:hAnsi="Times New Roman"/>
          <w:b/>
          <w:sz w:val="24"/>
        </w:rPr>
      </w:pPr>
      <w:r>
        <w:rPr>
          <w:rFonts w:ascii="Times New Roman" w:hAnsi="Times New Roman"/>
          <w:sz w:val="24"/>
        </w:rPr>
        <w:t xml:space="preserve">In caso di coassicurazioni  dovrà essere indicato il completo riparto di coassicurazione (100%), prevedendo comunque una ritenzione da parte della compagnia d’assicurazione invitata (delegataria) pari almeno al 50% del rischio stesso. Per le  coassicuratrici  la parte di rischio a loro carico, non potrà essere inferiore singolarmente al 25%. </w:t>
      </w:r>
    </w:p>
    <w:p w:rsidR="002F30E7" w:rsidRDefault="002F30E7" w:rsidP="002F30E7">
      <w:pPr>
        <w:jc w:val="both"/>
        <w:rPr>
          <w:rFonts w:ascii="Times New Roman" w:hAnsi="Times New Roman"/>
          <w:sz w:val="24"/>
        </w:rPr>
      </w:pPr>
    </w:p>
    <w:p w:rsidR="002F30E7" w:rsidRPr="006F25DB" w:rsidRDefault="002F30E7" w:rsidP="006F25DB">
      <w:pPr>
        <w:jc w:val="both"/>
        <w:rPr>
          <w:rFonts w:ascii="Times New Roman" w:hAnsi="Times New Roman"/>
          <w:sz w:val="24"/>
        </w:rPr>
      </w:pPr>
      <w:r>
        <w:rPr>
          <w:rFonts w:ascii="Times New Roman" w:hAnsi="Times New Roman"/>
          <w:sz w:val="24"/>
        </w:rPr>
        <w:t>Le Società che partecipano alla trattativa in qualità di delegataria o coassicuratrice, non possono partecipare quali componenti di altro riparto di coassicurazione.</w:t>
      </w:r>
    </w:p>
    <w:p w:rsidR="002F30E7" w:rsidRDefault="002F30E7" w:rsidP="002F30E7">
      <w:pPr>
        <w:tabs>
          <w:tab w:val="num" w:pos="720"/>
        </w:tabs>
        <w:jc w:val="both"/>
        <w:outlineLvl w:val="0"/>
        <w:rPr>
          <w:b/>
          <w:sz w:val="24"/>
          <w:u w:val="single"/>
        </w:rPr>
      </w:pPr>
    </w:p>
    <w:p w:rsidR="003B4B55" w:rsidRDefault="003B4B55" w:rsidP="002F30E7">
      <w:pPr>
        <w:tabs>
          <w:tab w:val="num" w:pos="720"/>
        </w:tabs>
        <w:jc w:val="both"/>
        <w:outlineLvl w:val="0"/>
        <w:rPr>
          <w:b/>
          <w:sz w:val="24"/>
          <w:u w:val="single"/>
        </w:rPr>
      </w:pPr>
    </w:p>
    <w:p w:rsidR="002F30E7" w:rsidRPr="00D33D35" w:rsidRDefault="002F30E7" w:rsidP="002F30E7">
      <w:pPr>
        <w:tabs>
          <w:tab w:val="num" w:pos="720"/>
        </w:tabs>
        <w:jc w:val="both"/>
        <w:outlineLvl w:val="0"/>
        <w:rPr>
          <w:b/>
          <w:sz w:val="24"/>
          <w:u w:val="single"/>
        </w:rPr>
      </w:pPr>
      <w:r w:rsidRPr="00D33D35">
        <w:rPr>
          <w:b/>
          <w:sz w:val="24"/>
          <w:u w:val="single"/>
        </w:rPr>
        <w:t xml:space="preserve">CONTENUTO DELLA BUSTA </w:t>
      </w:r>
      <w:r w:rsidR="008213AC">
        <w:rPr>
          <w:b/>
          <w:sz w:val="24"/>
          <w:u w:val="single"/>
        </w:rPr>
        <w:t>B</w:t>
      </w:r>
      <w:r w:rsidRPr="00D33D35">
        <w:rPr>
          <w:b/>
          <w:sz w:val="24"/>
          <w:u w:val="single"/>
        </w:rPr>
        <w:t>) – OFFERTA ECONOMICA.</w:t>
      </w:r>
    </w:p>
    <w:p w:rsidR="002F30E7" w:rsidRDefault="002F30E7" w:rsidP="002F30E7">
      <w:pPr>
        <w:tabs>
          <w:tab w:val="num" w:pos="720"/>
        </w:tabs>
        <w:jc w:val="both"/>
        <w:outlineLvl w:val="0"/>
        <w:rPr>
          <w:sz w:val="24"/>
        </w:rPr>
      </w:pPr>
      <w:r>
        <w:rPr>
          <w:sz w:val="24"/>
        </w:rPr>
        <w:t xml:space="preserve">Dovrà essere prodotto un documento sottoscritto dal/i Legale/i Rappresentante/i della/e Compagnia/e offerente/i o dall’Agente nominato idoneo procuratore, redatto sulla base dello schema di  </w:t>
      </w:r>
      <w:r w:rsidRPr="00243EFA">
        <w:rPr>
          <w:b/>
          <w:sz w:val="24"/>
        </w:rPr>
        <w:t>s</w:t>
      </w:r>
      <w:r>
        <w:rPr>
          <w:b/>
          <w:sz w:val="24"/>
        </w:rPr>
        <w:t xml:space="preserve">cheda di offerta economica riportato in allegato </w:t>
      </w:r>
      <w:r w:rsidR="00012E55">
        <w:rPr>
          <w:b/>
          <w:sz w:val="24"/>
        </w:rPr>
        <w:t>2</w:t>
      </w:r>
      <w:r>
        <w:rPr>
          <w:b/>
          <w:sz w:val="24"/>
        </w:rPr>
        <w:t>)</w:t>
      </w:r>
      <w:r>
        <w:rPr>
          <w:sz w:val="24"/>
        </w:rPr>
        <w:t>, indicante:</w:t>
      </w:r>
    </w:p>
    <w:p w:rsidR="002F30E7" w:rsidRDefault="002F30E7" w:rsidP="002F30E7">
      <w:pPr>
        <w:tabs>
          <w:tab w:val="num" w:pos="720"/>
        </w:tabs>
        <w:jc w:val="both"/>
        <w:outlineLvl w:val="0"/>
        <w:rPr>
          <w:sz w:val="24"/>
        </w:rPr>
      </w:pPr>
      <w:r>
        <w:rPr>
          <w:sz w:val="24"/>
        </w:rPr>
        <w:t>a) la denominazione della Compagnia offerente ed i relativi codice fiscale, partita IVA e sede legale;</w:t>
      </w:r>
    </w:p>
    <w:p w:rsidR="002F30E7" w:rsidRDefault="002F30E7" w:rsidP="002F30E7">
      <w:pPr>
        <w:tabs>
          <w:tab w:val="num" w:pos="720"/>
        </w:tabs>
        <w:jc w:val="both"/>
        <w:outlineLvl w:val="0"/>
        <w:rPr>
          <w:sz w:val="24"/>
        </w:rPr>
      </w:pPr>
      <w:r>
        <w:rPr>
          <w:sz w:val="24"/>
        </w:rPr>
        <w:t>b) l’enunciazione in cifre e lettere del premio per anno richiesto, con la sottoscrizione del 100% del rischio, e quindi l’indicazione del riparto completo.</w:t>
      </w:r>
    </w:p>
    <w:p w:rsidR="002F30E7" w:rsidRDefault="002F30E7" w:rsidP="002F30E7">
      <w:pPr>
        <w:tabs>
          <w:tab w:val="num" w:pos="720"/>
        </w:tabs>
        <w:jc w:val="both"/>
        <w:outlineLvl w:val="0"/>
        <w:rPr>
          <w:sz w:val="24"/>
        </w:rPr>
      </w:pPr>
      <w:r>
        <w:rPr>
          <w:sz w:val="24"/>
        </w:rPr>
        <w:t>In caso di discordanza tra l’offerta indicata in cifre e altra indicata in lettere, sarà preso in considerazione l'importo più vantaggioso per l'A</w:t>
      </w:r>
      <w:r w:rsidR="004C16BC">
        <w:rPr>
          <w:sz w:val="24"/>
        </w:rPr>
        <w:t>zienda</w:t>
      </w:r>
      <w:r>
        <w:rPr>
          <w:sz w:val="24"/>
        </w:rPr>
        <w:t>.</w:t>
      </w:r>
    </w:p>
    <w:p w:rsidR="003B4B55" w:rsidRDefault="003B4B55" w:rsidP="002F30E7">
      <w:pPr>
        <w:jc w:val="both"/>
        <w:rPr>
          <w:rFonts w:ascii="Times New Roman" w:hAnsi="Times New Roman"/>
          <w:b/>
          <w:sz w:val="24"/>
          <w:u w:val="single"/>
        </w:rPr>
      </w:pPr>
    </w:p>
    <w:p w:rsidR="00112134" w:rsidRDefault="00112134" w:rsidP="002F30E7">
      <w:pPr>
        <w:jc w:val="both"/>
        <w:rPr>
          <w:rFonts w:ascii="Times New Roman" w:hAnsi="Times New Roman"/>
          <w:b/>
          <w:sz w:val="24"/>
          <w:u w:val="single"/>
        </w:rPr>
      </w:pPr>
    </w:p>
    <w:p w:rsidR="00DF4EB7" w:rsidRDefault="00DF4EB7" w:rsidP="002F30E7">
      <w:pPr>
        <w:jc w:val="both"/>
        <w:rPr>
          <w:rFonts w:ascii="Times New Roman" w:hAnsi="Times New Roman"/>
          <w:b/>
          <w:sz w:val="24"/>
          <w:u w:val="single"/>
        </w:rPr>
      </w:pPr>
    </w:p>
    <w:p w:rsidR="00DF4EB7" w:rsidRDefault="00DF4EB7" w:rsidP="002F30E7">
      <w:pPr>
        <w:jc w:val="both"/>
        <w:rPr>
          <w:rFonts w:ascii="Times New Roman" w:hAnsi="Times New Roman"/>
          <w:b/>
          <w:sz w:val="24"/>
          <w:u w:val="single"/>
        </w:rPr>
      </w:pPr>
    </w:p>
    <w:p w:rsidR="002F30E7" w:rsidRPr="00D33D35" w:rsidRDefault="002F30E7" w:rsidP="002F30E7">
      <w:pPr>
        <w:jc w:val="both"/>
        <w:rPr>
          <w:rFonts w:ascii="Times New Roman" w:hAnsi="Times New Roman"/>
          <w:b/>
          <w:sz w:val="24"/>
          <w:u w:val="single"/>
        </w:rPr>
      </w:pPr>
      <w:r w:rsidRPr="00D33D35">
        <w:rPr>
          <w:rFonts w:ascii="Times New Roman" w:hAnsi="Times New Roman"/>
          <w:b/>
          <w:sz w:val="24"/>
          <w:u w:val="single"/>
        </w:rPr>
        <w:t xml:space="preserve">CRITERI  </w:t>
      </w:r>
      <w:proofErr w:type="spellStart"/>
      <w:r w:rsidRPr="00D33D35">
        <w:rPr>
          <w:rFonts w:ascii="Times New Roman" w:hAnsi="Times New Roman"/>
          <w:b/>
          <w:sz w:val="24"/>
          <w:u w:val="single"/>
        </w:rPr>
        <w:t>DI</w:t>
      </w:r>
      <w:proofErr w:type="spellEnd"/>
      <w:r w:rsidRPr="00D33D35">
        <w:rPr>
          <w:rFonts w:ascii="Times New Roman" w:hAnsi="Times New Roman"/>
          <w:b/>
          <w:sz w:val="24"/>
          <w:u w:val="single"/>
        </w:rPr>
        <w:t xml:space="preserve"> AGGIUDICAZIONE</w:t>
      </w:r>
    </w:p>
    <w:p w:rsidR="00DF4EB7" w:rsidRDefault="00DF4EB7" w:rsidP="002F30E7">
      <w:pPr>
        <w:jc w:val="both"/>
        <w:rPr>
          <w:rFonts w:ascii="Times New Roman" w:hAnsi="Times New Roman"/>
          <w:sz w:val="24"/>
        </w:rPr>
      </w:pPr>
    </w:p>
    <w:p w:rsidR="002F30E7" w:rsidRDefault="002F30E7" w:rsidP="00DF4EB7">
      <w:pPr>
        <w:jc w:val="both"/>
        <w:rPr>
          <w:sz w:val="24"/>
        </w:rPr>
      </w:pPr>
      <w:r>
        <w:rPr>
          <w:rFonts w:ascii="Times New Roman" w:hAnsi="Times New Roman"/>
          <w:sz w:val="24"/>
        </w:rPr>
        <w:t>L’aggiudicazione avverrà</w:t>
      </w:r>
      <w:r w:rsidR="00DF4EB7">
        <w:rPr>
          <w:rFonts w:ascii="Times New Roman" w:hAnsi="Times New Roman"/>
          <w:sz w:val="24"/>
        </w:rPr>
        <w:t>, per singolo lotto,</w:t>
      </w:r>
      <w:r>
        <w:rPr>
          <w:rFonts w:ascii="Times New Roman" w:hAnsi="Times New Roman"/>
          <w:sz w:val="24"/>
        </w:rPr>
        <w:t xml:space="preserve"> in favore dell’offerta </w:t>
      </w:r>
      <w:r w:rsidR="008213AC">
        <w:rPr>
          <w:rFonts w:ascii="Times New Roman" w:hAnsi="Times New Roman"/>
          <w:sz w:val="24"/>
        </w:rPr>
        <w:t>annua più bassa</w:t>
      </w:r>
      <w:r>
        <w:rPr>
          <w:rFonts w:ascii="Times New Roman" w:hAnsi="Times New Roman"/>
          <w:sz w:val="24"/>
        </w:rPr>
        <w:t xml:space="preserve"> ai sensi dell’art. 8</w:t>
      </w:r>
      <w:r w:rsidR="008213AC">
        <w:rPr>
          <w:rFonts w:ascii="Times New Roman" w:hAnsi="Times New Roman"/>
          <w:sz w:val="24"/>
        </w:rPr>
        <w:t>2</w:t>
      </w:r>
      <w:r>
        <w:rPr>
          <w:rFonts w:ascii="Times New Roman" w:hAnsi="Times New Roman"/>
          <w:sz w:val="24"/>
        </w:rPr>
        <w:t xml:space="preserve"> del </w:t>
      </w:r>
      <w:proofErr w:type="spellStart"/>
      <w:r>
        <w:rPr>
          <w:rFonts w:ascii="Times New Roman" w:hAnsi="Times New Roman"/>
          <w:sz w:val="24"/>
        </w:rPr>
        <w:t>D.lgs</w:t>
      </w:r>
      <w:proofErr w:type="spellEnd"/>
      <w:r>
        <w:rPr>
          <w:rFonts w:ascii="Times New Roman" w:hAnsi="Times New Roman"/>
          <w:sz w:val="24"/>
        </w:rPr>
        <w:t xml:space="preserve"> 163/2006</w:t>
      </w:r>
      <w:r w:rsidR="00DF4EB7">
        <w:rPr>
          <w:rFonts w:ascii="Times New Roman" w:hAnsi="Times New Roman"/>
          <w:sz w:val="24"/>
        </w:rPr>
        <w:t>.</w:t>
      </w:r>
    </w:p>
    <w:p w:rsidR="002F30E7" w:rsidRDefault="002F30E7" w:rsidP="002F30E7">
      <w:pPr>
        <w:tabs>
          <w:tab w:val="num" w:pos="720"/>
        </w:tabs>
        <w:jc w:val="both"/>
        <w:outlineLvl w:val="0"/>
        <w:rPr>
          <w:sz w:val="24"/>
        </w:rPr>
      </w:pPr>
    </w:p>
    <w:p w:rsidR="00112134" w:rsidRDefault="00112134" w:rsidP="002F30E7">
      <w:pPr>
        <w:tabs>
          <w:tab w:val="num" w:pos="720"/>
        </w:tabs>
        <w:jc w:val="both"/>
        <w:outlineLvl w:val="0"/>
        <w:rPr>
          <w:sz w:val="24"/>
        </w:rPr>
      </w:pPr>
    </w:p>
    <w:p w:rsidR="008213AC" w:rsidRDefault="008213AC" w:rsidP="002F30E7">
      <w:pPr>
        <w:tabs>
          <w:tab w:val="num" w:pos="720"/>
        </w:tabs>
        <w:jc w:val="both"/>
        <w:outlineLvl w:val="0"/>
        <w:rPr>
          <w:b/>
          <w:sz w:val="24"/>
          <w:u w:val="single"/>
        </w:rPr>
      </w:pPr>
    </w:p>
    <w:p w:rsidR="002F30E7" w:rsidRPr="00D33D35" w:rsidRDefault="002F30E7" w:rsidP="002F30E7">
      <w:pPr>
        <w:tabs>
          <w:tab w:val="num" w:pos="720"/>
        </w:tabs>
        <w:jc w:val="both"/>
        <w:outlineLvl w:val="0"/>
        <w:rPr>
          <w:b/>
          <w:sz w:val="24"/>
          <w:u w:val="single"/>
        </w:rPr>
      </w:pPr>
      <w:r w:rsidRPr="00D33D35">
        <w:rPr>
          <w:b/>
          <w:sz w:val="24"/>
          <w:u w:val="single"/>
        </w:rPr>
        <w:t>PROCEDURA DI AGGIUDICAZIONE</w:t>
      </w:r>
    </w:p>
    <w:p w:rsidR="00DF4EB7" w:rsidRDefault="00DF4EB7" w:rsidP="002F30E7">
      <w:pPr>
        <w:tabs>
          <w:tab w:val="num" w:pos="720"/>
        </w:tabs>
        <w:jc w:val="both"/>
        <w:outlineLvl w:val="0"/>
        <w:rPr>
          <w:sz w:val="24"/>
        </w:rPr>
      </w:pPr>
    </w:p>
    <w:p w:rsidR="002F30E7" w:rsidRPr="00330EF0" w:rsidRDefault="00DF4EB7" w:rsidP="002F30E7">
      <w:pPr>
        <w:tabs>
          <w:tab w:val="num" w:pos="720"/>
        </w:tabs>
        <w:jc w:val="both"/>
        <w:outlineLvl w:val="0"/>
        <w:rPr>
          <w:sz w:val="24"/>
        </w:rPr>
      </w:pPr>
      <w:r>
        <w:rPr>
          <w:sz w:val="24"/>
        </w:rPr>
        <w:t xml:space="preserve">La Commissione </w:t>
      </w:r>
      <w:r w:rsidR="002F30E7" w:rsidRPr="00362A38">
        <w:rPr>
          <w:sz w:val="24"/>
        </w:rPr>
        <w:t xml:space="preserve"> procederà </w:t>
      </w:r>
      <w:r w:rsidR="002F30E7" w:rsidRPr="00330EF0">
        <w:rPr>
          <w:sz w:val="24"/>
        </w:rPr>
        <w:t xml:space="preserve">in data </w:t>
      </w:r>
      <w:r>
        <w:rPr>
          <w:sz w:val="24"/>
        </w:rPr>
        <w:t>_________</w:t>
      </w:r>
      <w:r w:rsidR="002F30E7" w:rsidRPr="00257E21">
        <w:rPr>
          <w:b/>
          <w:sz w:val="24"/>
          <w:highlight w:val="yellow"/>
        </w:rPr>
        <w:t xml:space="preserve"> alle ore </w:t>
      </w:r>
      <w:r>
        <w:rPr>
          <w:b/>
          <w:sz w:val="24"/>
        </w:rPr>
        <w:t>________</w:t>
      </w:r>
      <w:r w:rsidR="002F30E7" w:rsidRPr="00330EF0">
        <w:rPr>
          <w:sz w:val="24"/>
        </w:rPr>
        <w:t xml:space="preserve"> in seduta aperta al pubblico all’apertura della busta A) ai fini dell’ammissione dei candidati alla fase successiva della procedura.</w:t>
      </w:r>
    </w:p>
    <w:p w:rsidR="002F30E7" w:rsidRDefault="00012E55" w:rsidP="002F30E7">
      <w:pPr>
        <w:tabs>
          <w:tab w:val="num" w:pos="720"/>
        </w:tabs>
        <w:jc w:val="both"/>
        <w:outlineLvl w:val="0"/>
        <w:rPr>
          <w:sz w:val="24"/>
        </w:rPr>
      </w:pPr>
      <w:r>
        <w:rPr>
          <w:sz w:val="24"/>
        </w:rPr>
        <w:t xml:space="preserve">A seguire, </w:t>
      </w:r>
      <w:r w:rsidR="002F30E7" w:rsidRPr="00330EF0">
        <w:rPr>
          <w:sz w:val="24"/>
        </w:rPr>
        <w:t>in seduta aperta al pubblico</w:t>
      </w:r>
      <w:r>
        <w:rPr>
          <w:sz w:val="24"/>
        </w:rPr>
        <w:t>,</w:t>
      </w:r>
      <w:r w:rsidR="002F30E7" w:rsidRPr="00330EF0">
        <w:rPr>
          <w:sz w:val="24"/>
        </w:rPr>
        <w:t xml:space="preserve"> all’apertura della busta </w:t>
      </w:r>
      <w:r w:rsidR="008213AC">
        <w:rPr>
          <w:sz w:val="24"/>
        </w:rPr>
        <w:t>B</w:t>
      </w:r>
      <w:r w:rsidR="002F30E7" w:rsidRPr="00330EF0">
        <w:rPr>
          <w:sz w:val="24"/>
        </w:rPr>
        <w:t>) contenente l’offerta economica procedendo quindi all’aggiudicazione</w:t>
      </w:r>
      <w:r w:rsidR="002F30E7">
        <w:rPr>
          <w:sz w:val="24"/>
        </w:rPr>
        <w:t xml:space="preserve"> provvisoria </w:t>
      </w:r>
      <w:r>
        <w:rPr>
          <w:sz w:val="24"/>
        </w:rPr>
        <w:t xml:space="preserve">in base </w:t>
      </w:r>
      <w:r w:rsidR="002F30E7">
        <w:rPr>
          <w:sz w:val="24"/>
        </w:rPr>
        <w:t>all’esito dell’attribuzione dei punteggi.</w:t>
      </w:r>
    </w:p>
    <w:p w:rsidR="002F30E7" w:rsidRDefault="002F30E7" w:rsidP="002F30E7">
      <w:pPr>
        <w:tabs>
          <w:tab w:val="num" w:pos="720"/>
        </w:tabs>
        <w:jc w:val="both"/>
        <w:outlineLvl w:val="0"/>
        <w:rPr>
          <w:sz w:val="24"/>
        </w:rPr>
      </w:pPr>
    </w:p>
    <w:p w:rsidR="00613579" w:rsidRDefault="00613579" w:rsidP="002F30E7">
      <w:pPr>
        <w:tabs>
          <w:tab w:val="num" w:pos="720"/>
        </w:tabs>
        <w:jc w:val="both"/>
        <w:outlineLvl w:val="0"/>
        <w:rPr>
          <w:sz w:val="24"/>
        </w:rPr>
      </w:pPr>
    </w:p>
    <w:p w:rsidR="002F30E7" w:rsidRPr="00D33D35" w:rsidRDefault="002F30E7" w:rsidP="002F30E7">
      <w:pPr>
        <w:tabs>
          <w:tab w:val="num" w:pos="720"/>
        </w:tabs>
        <w:jc w:val="both"/>
        <w:outlineLvl w:val="0"/>
        <w:rPr>
          <w:b/>
          <w:sz w:val="24"/>
          <w:u w:val="single"/>
        </w:rPr>
      </w:pPr>
      <w:r w:rsidRPr="00D33D35">
        <w:rPr>
          <w:b/>
          <w:sz w:val="24"/>
          <w:u w:val="single"/>
        </w:rPr>
        <w:t>CAUZIONE DEFINITIVA</w:t>
      </w:r>
    </w:p>
    <w:p w:rsidR="00390E35" w:rsidRDefault="002F30E7" w:rsidP="002F30E7">
      <w:pPr>
        <w:tabs>
          <w:tab w:val="num" w:pos="720"/>
        </w:tabs>
        <w:jc w:val="both"/>
        <w:outlineLvl w:val="0"/>
        <w:rPr>
          <w:sz w:val="24"/>
        </w:rPr>
      </w:pPr>
      <w:r w:rsidRPr="000B3140">
        <w:rPr>
          <w:sz w:val="24"/>
        </w:rPr>
        <w:t xml:space="preserve">All’aggiudicataria sarà richiesto di fornire cauzione definitiva ai sensi dell’art. 113 del </w:t>
      </w:r>
      <w:proofErr w:type="spellStart"/>
      <w:r w:rsidRPr="000B3140">
        <w:rPr>
          <w:sz w:val="24"/>
        </w:rPr>
        <w:t>D.Lgs.</w:t>
      </w:r>
      <w:proofErr w:type="spellEnd"/>
      <w:r w:rsidRPr="000B3140">
        <w:rPr>
          <w:sz w:val="24"/>
        </w:rPr>
        <w:t xml:space="preserve"> 163/2006 </w:t>
      </w:r>
      <w:proofErr w:type="spellStart"/>
      <w:r w:rsidRPr="000B3140">
        <w:rPr>
          <w:sz w:val="24"/>
        </w:rPr>
        <w:t>s.m.i.</w:t>
      </w:r>
      <w:proofErr w:type="spellEnd"/>
      <w:r w:rsidRPr="000B3140">
        <w:rPr>
          <w:sz w:val="24"/>
        </w:rPr>
        <w:t xml:space="preserve">; si precisa che l’importo della cauzione definitiva potrà essere ridotto del 50% (ex art. 113 D. </w:t>
      </w:r>
      <w:proofErr w:type="spellStart"/>
      <w:r w:rsidRPr="000B3140">
        <w:rPr>
          <w:sz w:val="24"/>
        </w:rPr>
        <w:t>Lgs</w:t>
      </w:r>
      <w:proofErr w:type="spellEnd"/>
      <w:r w:rsidRPr="000B3140">
        <w:rPr>
          <w:sz w:val="24"/>
        </w:rPr>
        <w:t>. 152/2008) per le imprese offerenti alle quali venga rilasciata, da organismi accreditati, ai sensi delle norme europee della serie UNI CEI EN 45000 e della serie UNI CEI EN ISO/IEC 17000, la certificazione del sistema di qualità conforme alle norme europee della serie UNI CEI EN ISO 9000. Qualora l’Impresa in sede di presentazione dell’offerta abbia attestato il possesso della certificazione di qualità mediante dichiarazione sostitutiva, dovrà essere presentato l’originale o la copia conforme del Certificato. In caso contrario verrà considerata valida la certificazione prodotta in sede di gara.</w:t>
      </w:r>
    </w:p>
    <w:p w:rsidR="00613579" w:rsidRDefault="00613579" w:rsidP="002F30E7">
      <w:pPr>
        <w:tabs>
          <w:tab w:val="num" w:pos="720"/>
        </w:tabs>
        <w:jc w:val="both"/>
        <w:outlineLvl w:val="0"/>
        <w:rPr>
          <w:b/>
          <w:sz w:val="24"/>
          <w:u w:val="single"/>
        </w:rPr>
      </w:pPr>
    </w:p>
    <w:p w:rsidR="00EF1C36" w:rsidRPr="00390E35" w:rsidRDefault="002F30E7" w:rsidP="002F30E7">
      <w:pPr>
        <w:tabs>
          <w:tab w:val="num" w:pos="720"/>
        </w:tabs>
        <w:jc w:val="both"/>
        <w:outlineLvl w:val="0"/>
        <w:rPr>
          <w:sz w:val="24"/>
        </w:rPr>
      </w:pPr>
      <w:r w:rsidRPr="00D33D35">
        <w:rPr>
          <w:b/>
          <w:sz w:val="24"/>
          <w:u w:val="single"/>
        </w:rPr>
        <w:t>VARIE</w:t>
      </w:r>
    </w:p>
    <w:p w:rsidR="002F30E7" w:rsidRDefault="002F30E7" w:rsidP="002F30E7">
      <w:pPr>
        <w:tabs>
          <w:tab w:val="num" w:pos="720"/>
        </w:tabs>
        <w:jc w:val="both"/>
        <w:outlineLvl w:val="0"/>
        <w:rPr>
          <w:sz w:val="24"/>
        </w:rPr>
      </w:pPr>
      <w:r>
        <w:rPr>
          <w:sz w:val="24"/>
        </w:rPr>
        <w:t>L’A</w:t>
      </w:r>
      <w:r w:rsidR="00257E21">
        <w:rPr>
          <w:sz w:val="24"/>
        </w:rPr>
        <w:t>zienda</w:t>
      </w:r>
      <w:r>
        <w:rPr>
          <w:sz w:val="24"/>
        </w:rPr>
        <w:t xml:space="preserve"> si riserva la facoltà di non proceder</w:t>
      </w:r>
      <w:r w:rsidR="00DF4EB7">
        <w:rPr>
          <w:sz w:val="24"/>
        </w:rPr>
        <w:t>e all’aggiudicazione della procedura negoziata</w:t>
      </w:r>
      <w:r>
        <w:rPr>
          <w:sz w:val="24"/>
        </w:rPr>
        <w:t xml:space="preserve"> senza che i </w:t>
      </w:r>
      <w:r w:rsidR="00EF1C36">
        <w:rPr>
          <w:sz w:val="24"/>
        </w:rPr>
        <w:t xml:space="preserve">Concorrenti </w:t>
      </w:r>
      <w:r>
        <w:rPr>
          <w:sz w:val="24"/>
        </w:rPr>
        <w:t>possano avanzare alcuna pretesa al riguardo.</w:t>
      </w:r>
    </w:p>
    <w:p w:rsidR="002F30E7" w:rsidRPr="002A71DB" w:rsidRDefault="002F30E7" w:rsidP="002F30E7">
      <w:pPr>
        <w:tabs>
          <w:tab w:val="num" w:pos="720"/>
        </w:tabs>
        <w:jc w:val="both"/>
        <w:outlineLvl w:val="0"/>
        <w:rPr>
          <w:sz w:val="24"/>
          <w:u w:val="single"/>
        </w:rPr>
      </w:pPr>
      <w:r w:rsidRPr="002A71DB">
        <w:rPr>
          <w:sz w:val="24"/>
          <w:u w:val="single"/>
        </w:rPr>
        <w:t>L'A</w:t>
      </w:r>
      <w:r w:rsidR="00257E21">
        <w:rPr>
          <w:sz w:val="24"/>
          <w:u w:val="single"/>
        </w:rPr>
        <w:t>zienda</w:t>
      </w:r>
      <w:r w:rsidR="00DF4EB7">
        <w:rPr>
          <w:sz w:val="24"/>
          <w:u w:val="single"/>
        </w:rPr>
        <w:t xml:space="preserve"> </w:t>
      </w:r>
      <w:r>
        <w:rPr>
          <w:sz w:val="24"/>
          <w:u w:val="single"/>
        </w:rPr>
        <w:t xml:space="preserve">provvederà ad effettuare tutti i controlli prescritti ex </w:t>
      </w:r>
      <w:proofErr w:type="spellStart"/>
      <w:r>
        <w:rPr>
          <w:sz w:val="24"/>
          <w:u w:val="single"/>
        </w:rPr>
        <w:t>lege</w:t>
      </w:r>
      <w:proofErr w:type="spellEnd"/>
      <w:r>
        <w:rPr>
          <w:sz w:val="24"/>
          <w:u w:val="single"/>
        </w:rPr>
        <w:t xml:space="preserve"> e a verificare le dichiarazioni rese </w:t>
      </w:r>
      <w:r w:rsidRPr="002A71DB">
        <w:rPr>
          <w:sz w:val="24"/>
          <w:u w:val="single"/>
        </w:rPr>
        <w:t>dal soggetto concorrente e, in caso di dichiarazioni riscontrate difformi, di non procedere all'affidamento ovvero, qualora l'esecuzione del servizio sia già stata iniziata sulla base della lettera di aggiudicazione, di risolvere il rapporto.</w:t>
      </w:r>
    </w:p>
    <w:p w:rsidR="002F30E7" w:rsidRPr="00455F18" w:rsidRDefault="002F30E7" w:rsidP="002F30E7">
      <w:pPr>
        <w:tabs>
          <w:tab w:val="num" w:pos="720"/>
        </w:tabs>
        <w:jc w:val="both"/>
        <w:outlineLvl w:val="0"/>
        <w:rPr>
          <w:sz w:val="24"/>
        </w:rPr>
      </w:pPr>
      <w:r>
        <w:rPr>
          <w:sz w:val="24"/>
        </w:rPr>
        <w:t xml:space="preserve">Il/i soggetto/i aggiudicatario/i sarà/saranno invitato/i a produrre l'eventuale necessaria </w:t>
      </w:r>
      <w:r w:rsidRPr="00455F18">
        <w:rPr>
          <w:sz w:val="24"/>
        </w:rPr>
        <w:t>documentazione di rito.</w:t>
      </w:r>
    </w:p>
    <w:p w:rsidR="00814771" w:rsidRDefault="002F30E7" w:rsidP="002F30E7">
      <w:pPr>
        <w:tabs>
          <w:tab w:val="num" w:pos="720"/>
        </w:tabs>
        <w:jc w:val="both"/>
        <w:outlineLvl w:val="0"/>
        <w:rPr>
          <w:sz w:val="24"/>
        </w:rPr>
      </w:pPr>
      <w:r w:rsidRPr="00455F18">
        <w:rPr>
          <w:sz w:val="24"/>
        </w:rPr>
        <w:t>L’</w:t>
      </w:r>
      <w:r w:rsidR="004C16BC">
        <w:rPr>
          <w:sz w:val="24"/>
        </w:rPr>
        <w:t>Azienda</w:t>
      </w:r>
      <w:r w:rsidRPr="00455F18">
        <w:rPr>
          <w:sz w:val="24"/>
        </w:rPr>
        <w:t>, per il presente appalto, è assistita dalla AON S.p.A., con sede legale in via A. Ponti, 8/10 - 20143 Milano, quale Broker</w:t>
      </w:r>
      <w:r w:rsidR="00DF4EB7">
        <w:rPr>
          <w:sz w:val="24"/>
        </w:rPr>
        <w:t xml:space="preserve"> </w:t>
      </w:r>
      <w:r w:rsidR="00814771" w:rsidRPr="00814771">
        <w:rPr>
          <w:sz w:val="24"/>
        </w:rPr>
        <w:t>verrà remunerato per il tramite delle Compagnie di Assicurazione con le quali verranno stipulati i contratti assicurativi</w:t>
      </w:r>
      <w:r w:rsidR="00DF4EB7">
        <w:rPr>
          <w:sz w:val="24"/>
        </w:rPr>
        <w:t xml:space="preserve"> </w:t>
      </w:r>
      <w:r w:rsidR="002A6C7A" w:rsidRPr="002A6C7A">
        <w:rPr>
          <w:sz w:val="24"/>
        </w:rPr>
        <w:t>con</w:t>
      </w:r>
      <w:r w:rsidR="002A6C7A">
        <w:rPr>
          <w:sz w:val="24"/>
        </w:rPr>
        <w:t xml:space="preserve"> le provvigioni pari al</w:t>
      </w:r>
      <w:r w:rsidR="002A6C7A" w:rsidRPr="002A6C7A">
        <w:rPr>
          <w:sz w:val="24"/>
        </w:rPr>
        <w:t xml:space="preserve"> 5%</w:t>
      </w:r>
      <w:r w:rsidR="002A6C7A">
        <w:rPr>
          <w:sz w:val="24"/>
        </w:rPr>
        <w:t xml:space="preserve"> dei premi imponibili</w:t>
      </w:r>
      <w:r w:rsidR="00814771" w:rsidRPr="00814771">
        <w:rPr>
          <w:sz w:val="24"/>
        </w:rPr>
        <w:t>.</w:t>
      </w:r>
    </w:p>
    <w:p w:rsidR="002F30E7" w:rsidRPr="002A6C7A" w:rsidRDefault="002F30E7" w:rsidP="002F30E7">
      <w:pPr>
        <w:tabs>
          <w:tab w:val="num" w:pos="720"/>
        </w:tabs>
        <w:jc w:val="both"/>
        <w:outlineLvl w:val="0"/>
        <w:rPr>
          <w:sz w:val="24"/>
        </w:rPr>
      </w:pPr>
      <w:r w:rsidRPr="00011DE6">
        <w:rPr>
          <w:sz w:val="24"/>
        </w:rPr>
        <w:t xml:space="preserve">Tutte le informazioni relative al capitolato speciale potranno essere richieste alla sede di </w:t>
      </w:r>
      <w:r w:rsidR="002A6C7A">
        <w:rPr>
          <w:sz w:val="24"/>
        </w:rPr>
        <w:t>R</w:t>
      </w:r>
      <w:r w:rsidRPr="00011DE6">
        <w:rPr>
          <w:sz w:val="24"/>
        </w:rPr>
        <w:t>o</w:t>
      </w:r>
      <w:r w:rsidR="002A6C7A">
        <w:rPr>
          <w:sz w:val="24"/>
        </w:rPr>
        <w:t>ma</w:t>
      </w:r>
      <w:r w:rsidRPr="00011DE6">
        <w:rPr>
          <w:sz w:val="24"/>
        </w:rPr>
        <w:t xml:space="preserve">, </w:t>
      </w:r>
      <w:r w:rsidR="002A6C7A">
        <w:rPr>
          <w:sz w:val="24"/>
        </w:rPr>
        <w:t>Via Cristoforo Colombo, 149 -</w:t>
      </w:r>
      <w:r w:rsidR="002A6C7A" w:rsidRPr="002A6C7A">
        <w:rPr>
          <w:sz w:val="24"/>
        </w:rPr>
        <w:t xml:space="preserve"> 00147 Roma</w:t>
      </w:r>
      <w:r w:rsidRPr="00011DE6">
        <w:rPr>
          <w:sz w:val="24"/>
        </w:rPr>
        <w:t xml:space="preserve">, della suindicata Società; </w:t>
      </w:r>
      <w:r w:rsidR="00993573" w:rsidRPr="00011DE6">
        <w:rPr>
          <w:sz w:val="24"/>
        </w:rPr>
        <w:t>i</w:t>
      </w:r>
      <w:r w:rsidR="00257E21">
        <w:rPr>
          <w:sz w:val="24"/>
        </w:rPr>
        <w:t>l</w:t>
      </w:r>
      <w:r w:rsidR="00993573" w:rsidRPr="00011DE6">
        <w:rPr>
          <w:sz w:val="24"/>
        </w:rPr>
        <w:t xml:space="preserve"> referent</w:t>
      </w:r>
      <w:r w:rsidR="00257E21">
        <w:rPr>
          <w:sz w:val="24"/>
        </w:rPr>
        <w:t>eè il Dott.</w:t>
      </w:r>
      <w:r w:rsidR="00993573" w:rsidRPr="00011DE6">
        <w:rPr>
          <w:sz w:val="24"/>
        </w:rPr>
        <w:t xml:space="preserve"> Ezio Ramaioli</w:t>
      </w:r>
      <w:r w:rsidRPr="00011DE6">
        <w:rPr>
          <w:sz w:val="24"/>
        </w:rPr>
        <w:t xml:space="preserve">– </w:t>
      </w:r>
      <w:r w:rsidR="002A6C7A" w:rsidRPr="002A6C7A">
        <w:rPr>
          <w:sz w:val="24"/>
        </w:rPr>
        <w:t>t</w:t>
      </w:r>
      <w:r w:rsidR="002A6C7A">
        <w:rPr>
          <w:sz w:val="24"/>
        </w:rPr>
        <w:t>el. 06 77276415 cellulare</w:t>
      </w:r>
      <w:r w:rsidR="002A6C7A" w:rsidRPr="002A6C7A">
        <w:rPr>
          <w:sz w:val="24"/>
        </w:rPr>
        <w:t xml:space="preserve"> 348 2311624 f</w:t>
      </w:r>
      <w:r w:rsidR="002A6C7A">
        <w:rPr>
          <w:sz w:val="24"/>
        </w:rPr>
        <w:t>ax</w:t>
      </w:r>
      <w:r w:rsidR="002A6C7A" w:rsidRPr="002A6C7A">
        <w:rPr>
          <w:sz w:val="24"/>
        </w:rPr>
        <w:t xml:space="preserve"> 06 77276275 </w:t>
      </w:r>
      <w:r w:rsidRPr="002A6C7A">
        <w:rPr>
          <w:sz w:val="24"/>
        </w:rPr>
        <w:t xml:space="preserve"> – mail </w:t>
      </w:r>
      <w:hyperlink r:id="rId6" w:history="1">
        <w:r w:rsidR="00993573" w:rsidRPr="002A6C7A">
          <w:rPr>
            <w:sz w:val="24"/>
          </w:rPr>
          <w:t>ezio.ramaioli@aon.it</w:t>
        </w:r>
      </w:hyperlink>
    </w:p>
    <w:p w:rsidR="002F30E7" w:rsidRPr="002A6C7A" w:rsidRDefault="002F30E7" w:rsidP="002F30E7">
      <w:pPr>
        <w:pStyle w:val="Corpodeltesto"/>
        <w:tabs>
          <w:tab w:val="left" w:pos="7655"/>
        </w:tabs>
        <w:rPr>
          <w:b/>
          <w:i w:val="0"/>
          <w:sz w:val="24"/>
          <w:u w:val="single"/>
        </w:rPr>
      </w:pPr>
    </w:p>
    <w:p w:rsidR="002F30E7" w:rsidRPr="00D33D35" w:rsidRDefault="002F30E7" w:rsidP="002F30E7">
      <w:pPr>
        <w:pStyle w:val="Corpodeltesto"/>
        <w:tabs>
          <w:tab w:val="left" w:pos="7655"/>
        </w:tabs>
        <w:rPr>
          <w:b/>
          <w:i w:val="0"/>
          <w:sz w:val="24"/>
          <w:u w:val="single"/>
        </w:rPr>
      </w:pPr>
      <w:r w:rsidRPr="00D33D35">
        <w:rPr>
          <w:b/>
          <w:i w:val="0"/>
          <w:sz w:val="24"/>
          <w:u w:val="single"/>
        </w:rPr>
        <w:t>TRATTAMENTO DEI DATI PERSONALI</w:t>
      </w:r>
    </w:p>
    <w:p w:rsidR="002F30E7" w:rsidRPr="00334567" w:rsidRDefault="002F30E7" w:rsidP="002F30E7">
      <w:pPr>
        <w:pStyle w:val="Corpodeltesto"/>
        <w:tabs>
          <w:tab w:val="left" w:pos="7655"/>
        </w:tabs>
        <w:rPr>
          <w:i w:val="0"/>
          <w:sz w:val="24"/>
        </w:rPr>
      </w:pPr>
      <w:r w:rsidRPr="00334567">
        <w:rPr>
          <w:i w:val="0"/>
          <w:sz w:val="24"/>
        </w:rPr>
        <w:t xml:space="preserve">Ai sensi dell’art. 13 del D. </w:t>
      </w:r>
      <w:proofErr w:type="spellStart"/>
      <w:r w:rsidRPr="00334567">
        <w:rPr>
          <w:i w:val="0"/>
          <w:sz w:val="24"/>
        </w:rPr>
        <w:t>Lgs</w:t>
      </w:r>
      <w:proofErr w:type="spellEnd"/>
      <w:r w:rsidRPr="00334567">
        <w:rPr>
          <w:i w:val="0"/>
          <w:sz w:val="24"/>
        </w:rPr>
        <w:t>. 196/2003 e successive modifiche (tutela delle persone e di altri soggetti rispetto al trattamento dei dati personali) si provvede all’informativa di cui al comma 1) dello stesso articolo facendo presente che i dati personali forniti dalla Compag</w:t>
      </w:r>
      <w:r>
        <w:rPr>
          <w:i w:val="0"/>
          <w:sz w:val="24"/>
        </w:rPr>
        <w:t xml:space="preserve">nia saranno raccolti presso </w:t>
      </w:r>
      <w:r w:rsidR="00814771">
        <w:rPr>
          <w:i w:val="0"/>
          <w:sz w:val="24"/>
        </w:rPr>
        <w:t>l’</w:t>
      </w:r>
      <w:r w:rsidR="00257E21">
        <w:rPr>
          <w:i w:val="0"/>
          <w:sz w:val="24"/>
        </w:rPr>
        <w:t xml:space="preserve">ASP di Crotone </w:t>
      </w:r>
      <w:r w:rsidRPr="00334567">
        <w:rPr>
          <w:i w:val="0"/>
          <w:sz w:val="24"/>
        </w:rPr>
        <w:t xml:space="preserve">per le finalità inerenti la gestione delle procedure previste dalla legislazione vigente per l’attività contrattuale e la scelta del contraente. Il trattamento dei dati </w:t>
      </w:r>
      <w:r w:rsidRPr="00334567">
        <w:rPr>
          <w:i w:val="0"/>
          <w:sz w:val="24"/>
        </w:rPr>
        <w:lastRenderedPageBreak/>
        <w:t>personali (registrazione, organizzazione, conservazione) svolto con strumenti informatici e/o cartacei idonei a garant</w:t>
      </w:r>
      <w:r w:rsidR="00390E35">
        <w:rPr>
          <w:i w:val="0"/>
          <w:sz w:val="24"/>
        </w:rPr>
        <w:t>ire la sicurezza e la riservatez</w:t>
      </w:r>
      <w:r w:rsidRPr="00334567">
        <w:rPr>
          <w:i w:val="0"/>
          <w:sz w:val="24"/>
        </w:rPr>
        <w:t>za dei dati stessi, potrà avvenire sia per le finalità correlate alla scelta del contraente ed all’instaurazione del rapporto contrattuale, che per finalità inerenti alla gestione del rapporto medesimo.</w:t>
      </w:r>
    </w:p>
    <w:p w:rsidR="002F30E7" w:rsidRPr="00334567" w:rsidRDefault="002F30E7" w:rsidP="002F30E7">
      <w:pPr>
        <w:pStyle w:val="Corpodeltesto"/>
        <w:tabs>
          <w:tab w:val="left" w:pos="7655"/>
        </w:tabs>
        <w:rPr>
          <w:i w:val="0"/>
          <w:sz w:val="24"/>
        </w:rPr>
      </w:pPr>
      <w:r w:rsidRPr="00334567">
        <w:rPr>
          <w:i w:val="0"/>
          <w:sz w:val="24"/>
        </w:rPr>
        <w:t>Il conferimento dei dati è obbligatorio ai fini della partecipazione alla procedura di gara, pena l’esclusione; per l’aggiudicatario il conferimento è altresì obbligatorio ai fini della stipulazione dell’obbligazione contrattuale e dell’adempimento di tutti gli obblighi ad essa conseguenti ai sensi di legge.</w:t>
      </w:r>
    </w:p>
    <w:p w:rsidR="002F30E7" w:rsidRPr="00334567" w:rsidRDefault="002F30E7" w:rsidP="002F30E7">
      <w:pPr>
        <w:pStyle w:val="Corpodeltesto"/>
        <w:tabs>
          <w:tab w:val="left" w:pos="7655"/>
        </w:tabs>
        <w:rPr>
          <w:i w:val="0"/>
          <w:sz w:val="24"/>
        </w:rPr>
      </w:pPr>
      <w:r w:rsidRPr="00334567">
        <w:rPr>
          <w:i w:val="0"/>
          <w:sz w:val="24"/>
        </w:rPr>
        <w:t xml:space="preserve">La comunicazione dei dati conferiti a soggetti pubblici o privati sarà effettuata nei soli casi e con le modalità di cui al D. </w:t>
      </w:r>
      <w:proofErr w:type="spellStart"/>
      <w:r w:rsidRPr="00334567">
        <w:rPr>
          <w:i w:val="0"/>
          <w:sz w:val="24"/>
        </w:rPr>
        <w:t>Lgs</w:t>
      </w:r>
      <w:proofErr w:type="spellEnd"/>
      <w:r w:rsidRPr="00334567">
        <w:rPr>
          <w:i w:val="0"/>
          <w:sz w:val="24"/>
        </w:rPr>
        <w:t>. 196/2003.</w:t>
      </w:r>
    </w:p>
    <w:p w:rsidR="002F30E7" w:rsidRPr="009D4CA9" w:rsidRDefault="002F30E7" w:rsidP="002F30E7">
      <w:pPr>
        <w:pStyle w:val="Corpodeltesto"/>
        <w:tabs>
          <w:tab w:val="left" w:pos="7655"/>
        </w:tabs>
        <w:rPr>
          <w:i w:val="0"/>
          <w:sz w:val="24"/>
        </w:rPr>
      </w:pPr>
      <w:r w:rsidRPr="00334567">
        <w:rPr>
          <w:i w:val="0"/>
          <w:sz w:val="24"/>
        </w:rPr>
        <w:t xml:space="preserve">In relazione al trattamento dei dati conferiti l’interessato gode dei diritti di cui all’art. 7 del D. </w:t>
      </w:r>
      <w:proofErr w:type="spellStart"/>
      <w:r w:rsidRPr="00334567">
        <w:rPr>
          <w:i w:val="0"/>
          <w:sz w:val="24"/>
        </w:rPr>
        <w:t>Lgs</w:t>
      </w:r>
      <w:proofErr w:type="spellEnd"/>
      <w:r w:rsidRPr="00334567">
        <w:rPr>
          <w:i w:val="0"/>
          <w:sz w:val="24"/>
        </w:rPr>
        <w:t xml:space="preserve">. 196/2003 tra i quali figura il diritto di accesso ai dati che lo riguardano, il diritto di far rettificare, aggiornare, completare i dati erronei, incompleti o inoltrati in termini non conformi alla legge, </w:t>
      </w:r>
      <w:r w:rsidRPr="009D4CA9">
        <w:rPr>
          <w:i w:val="0"/>
          <w:sz w:val="24"/>
        </w:rPr>
        <w:t>nonché il diritto di opporsi al loro trattamento per motivi legittimi.</w:t>
      </w:r>
    </w:p>
    <w:p w:rsidR="002F30E7" w:rsidRDefault="002F30E7" w:rsidP="002F30E7">
      <w:pPr>
        <w:tabs>
          <w:tab w:val="num" w:pos="720"/>
        </w:tabs>
        <w:jc w:val="both"/>
        <w:outlineLvl w:val="0"/>
        <w:rPr>
          <w:sz w:val="24"/>
        </w:rPr>
      </w:pPr>
    </w:p>
    <w:p w:rsidR="00112134" w:rsidRPr="005B463E" w:rsidRDefault="00112134" w:rsidP="002F30E7">
      <w:pPr>
        <w:tabs>
          <w:tab w:val="num" w:pos="720"/>
        </w:tabs>
        <w:jc w:val="both"/>
        <w:outlineLvl w:val="0"/>
        <w:rPr>
          <w:sz w:val="24"/>
        </w:rPr>
      </w:pPr>
    </w:p>
    <w:p w:rsidR="002F30E7" w:rsidRPr="005B463E" w:rsidRDefault="002F30E7" w:rsidP="002F30E7">
      <w:pPr>
        <w:rPr>
          <w:rFonts w:ascii="Times New Roman" w:hAnsi="Times New Roman"/>
          <w:sz w:val="24"/>
        </w:rPr>
      </w:pPr>
      <w:r w:rsidRPr="005B463E">
        <w:rPr>
          <w:rFonts w:ascii="Times New Roman" w:hAnsi="Times New Roman"/>
          <w:sz w:val="24"/>
        </w:rPr>
        <w:t>Distinti saluti.</w:t>
      </w:r>
      <w:r w:rsidRPr="005B463E">
        <w:rPr>
          <w:rFonts w:ascii="Times New Roman" w:hAnsi="Times New Roman"/>
          <w:sz w:val="24"/>
        </w:rPr>
        <w:tab/>
      </w:r>
      <w:r w:rsidRPr="005B463E">
        <w:rPr>
          <w:rFonts w:ascii="Times New Roman" w:hAnsi="Times New Roman"/>
          <w:sz w:val="24"/>
        </w:rPr>
        <w:tab/>
      </w:r>
      <w:r w:rsidRPr="005B463E">
        <w:rPr>
          <w:rFonts w:ascii="Times New Roman" w:hAnsi="Times New Roman"/>
          <w:sz w:val="24"/>
        </w:rPr>
        <w:tab/>
      </w:r>
      <w:r w:rsidRPr="005B463E">
        <w:rPr>
          <w:rFonts w:ascii="Times New Roman" w:hAnsi="Times New Roman"/>
          <w:sz w:val="24"/>
        </w:rPr>
        <w:tab/>
      </w:r>
      <w:r w:rsidRPr="005B463E">
        <w:rPr>
          <w:rFonts w:ascii="Times New Roman" w:hAnsi="Times New Roman"/>
          <w:sz w:val="24"/>
        </w:rPr>
        <w:tab/>
      </w:r>
    </w:p>
    <w:p w:rsidR="00112134" w:rsidRDefault="00112134" w:rsidP="002F30E7">
      <w:pPr>
        <w:ind w:left="4536" w:firstLine="1134"/>
        <w:rPr>
          <w:rFonts w:ascii="Times New Roman" w:hAnsi="Times New Roman"/>
          <w:sz w:val="24"/>
        </w:rPr>
      </w:pPr>
    </w:p>
    <w:p w:rsidR="00112134" w:rsidRDefault="00112134" w:rsidP="002F30E7">
      <w:pPr>
        <w:ind w:left="4536" w:firstLine="1134"/>
        <w:rPr>
          <w:rFonts w:ascii="Times New Roman" w:hAnsi="Times New Roman"/>
          <w:sz w:val="24"/>
        </w:rPr>
      </w:pPr>
    </w:p>
    <w:p w:rsidR="002F30E7" w:rsidRPr="005B463E" w:rsidRDefault="002F30E7" w:rsidP="002F30E7">
      <w:pPr>
        <w:ind w:left="4536" w:firstLine="1134"/>
        <w:rPr>
          <w:rFonts w:ascii="Times New Roman" w:hAnsi="Times New Roman"/>
          <w:sz w:val="24"/>
        </w:rPr>
      </w:pPr>
    </w:p>
    <w:p w:rsidR="00F83393" w:rsidRPr="004C16BC" w:rsidRDefault="00F83393" w:rsidP="00F83393">
      <w:pPr>
        <w:pStyle w:val="Corpodeltesto"/>
        <w:tabs>
          <w:tab w:val="left" w:pos="7655"/>
        </w:tabs>
        <w:jc w:val="right"/>
        <w:rPr>
          <w:i w:val="0"/>
          <w:sz w:val="24"/>
          <w:highlight w:val="yellow"/>
        </w:rPr>
      </w:pPr>
      <w:r w:rsidRPr="004C16BC">
        <w:rPr>
          <w:i w:val="0"/>
          <w:sz w:val="24"/>
          <w:highlight w:val="yellow"/>
        </w:rPr>
        <w:t xml:space="preserve">Responsabile del Procedimento: </w:t>
      </w:r>
    </w:p>
    <w:p w:rsidR="00F83393" w:rsidRPr="005B463E" w:rsidRDefault="00DF4EB7" w:rsidP="00DF4EB7">
      <w:pPr>
        <w:pStyle w:val="Corpodeltesto"/>
        <w:tabs>
          <w:tab w:val="left" w:pos="9639"/>
        </w:tabs>
        <w:rPr>
          <w:i w:val="0"/>
          <w:sz w:val="24"/>
        </w:rPr>
      </w:pPr>
      <w:r>
        <w:rPr>
          <w:i w:val="0"/>
          <w:sz w:val="24"/>
        </w:rPr>
        <w:t xml:space="preserve">                                                                                                              Dott.ssa Paola Grandinetti </w:t>
      </w:r>
      <w:r>
        <w:rPr>
          <w:i w:val="0"/>
          <w:sz w:val="24"/>
        </w:rPr>
        <w:tab/>
      </w:r>
      <w:r>
        <w:rPr>
          <w:i w:val="0"/>
          <w:sz w:val="24"/>
        </w:rPr>
        <w:tab/>
      </w:r>
      <w:r>
        <w:rPr>
          <w:i w:val="0"/>
          <w:sz w:val="24"/>
        </w:rPr>
        <w:tab/>
      </w:r>
    </w:p>
    <w:p w:rsidR="00112134" w:rsidRDefault="00112134" w:rsidP="002F30E7">
      <w:pPr>
        <w:rPr>
          <w:rFonts w:ascii="Times New Roman" w:hAnsi="Times New Roman"/>
          <w:sz w:val="24"/>
        </w:rPr>
      </w:pPr>
    </w:p>
    <w:p w:rsidR="00112134" w:rsidRDefault="00112134" w:rsidP="002F30E7">
      <w:pPr>
        <w:rPr>
          <w:rFonts w:ascii="Times New Roman" w:hAnsi="Times New Roman"/>
          <w:sz w:val="24"/>
        </w:rPr>
      </w:pPr>
    </w:p>
    <w:p w:rsidR="00112134" w:rsidRDefault="00112134" w:rsidP="002F30E7">
      <w:pPr>
        <w:rPr>
          <w:rFonts w:ascii="Times New Roman" w:hAnsi="Times New Roman"/>
          <w:sz w:val="24"/>
        </w:rPr>
      </w:pPr>
    </w:p>
    <w:p w:rsidR="00112134" w:rsidRDefault="00112134" w:rsidP="002F30E7">
      <w:pPr>
        <w:rPr>
          <w:rFonts w:ascii="Times New Roman" w:hAnsi="Times New Roman"/>
          <w:sz w:val="24"/>
        </w:rPr>
      </w:pPr>
    </w:p>
    <w:p w:rsidR="002F30E7" w:rsidRDefault="002F30E7" w:rsidP="002F30E7">
      <w:pPr>
        <w:rPr>
          <w:rFonts w:ascii="Times New Roman" w:hAnsi="Times New Roman"/>
          <w:sz w:val="24"/>
        </w:rPr>
      </w:pPr>
      <w:r w:rsidRPr="00112134">
        <w:rPr>
          <w:rFonts w:ascii="Times New Roman" w:hAnsi="Times New Roman"/>
          <w:b/>
          <w:sz w:val="24"/>
        </w:rPr>
        <w:t>Allegati</w:t>
      </w:r>
      <w:r>
        <w:rPr>
          <w:rFonts w:ascii="Times New Roman" w:hAnsi="Times New Roman"/>
          <w:sz w:val="24"/>
        </w:rPr>
        <w:t>:</w:t>
      </w:r>
    </w:p>
    <w:p w:rsidR="002F30E7" w:rsidRDefault="009248B1" w:rsidP="002F30E7">
      <w:pPr>
        <w:rPr>
          <w:rFonts w:ascii="Times New Roman" w:hAnsi="Times New Roman"/>
          <w:sz w:val="24"/>
        </w:rPr>
      </w:pPr>
      <w:r>
        <w:rPr>
          <w:rFonts w:ascii="Times New Roman" w:hAnsi="Times New Roman"/>
          <w:sz w:val="24"/>
        </w:rPr>
        <w:t>- Capitolati</w:t>
      </w:r>
    </w:p>
    <w:p w:rsidR="002F30E7" w:rsidRDefault="002F30E7" w:rsidP="002F30E7">
      <w:pPr>
        <w:rPr>
          <w:rFonts w:ascii="Times New Roman" w:hAnsi="Times New Roman"/>
          <w:sz w:val="24"/>
        </w:rPr>
      </w:pPr>
      <w:r>
        <w:rPr>
          <w:rFonts w:ascii="Times New Roman" w:hAnsi="Times New Roman"/>
          <w:sz w:val="24"/>
        </w:rPr>
        <w:t>- statistiche sinistri</w:t>
      </w:r>
    </w:p>
    <w:p w:rsidR="002F30E7" w:rsidRDefault="00012E55" w:rsidP="002F30E7">
      <w:pPr>
        <w:rPr>
          <w:rFonts w:ascii="Times New Roman" w:hAnsi="Times New Roman"/>
          <w:sz w:val="24"/>
        </w:rPr>
      </w:pPr>
      <w:r>
        <w:rPr>
          <w:rFonts w:ascii="Times New Roman" w:hAnsi="Times New Roman"/>
          <w:sz w:val="24"/>
        </w:rPr>
        <w:t>- allegato 1 -</w:t>
      </w:r>
      <w:r w:rsidR="00E16A96">
        <w:rPr>
          <w:rFonts w:ascii="Times New Roman" w:hAnsi="Times New Roman"/>
          <w:sz w:val="24"/>
        </w:rPr>
        <w:t>domanda di partecipazione</w:t>
      </w:r>
    </w:p>
    <w:p w:rsidR="00506905" w:rsidRDefault="002F30E7" w:rsidP="002F30E7">
      <w:r>
        <w:rPr>
          <w:rFonts w:ascii="Times New Roman" w:hAnsi="Times New Roman"/>
          <w:sz w:val="24"/>
        </w:rPr>
        <w:t xml:space="preserve">- allegato </w:t>
      </w:r>
      <w:r w:rsidR="00012E55">
        <w:rPr>
          <w:rFonts w:ascii="Times New Roman" w:hAnsi="Times New Roman"/>
          <w:sz w:val="24"/>
        </w:rPr>
        <w:t>2-</w:t>
      </w:r>
      <w:r w:rsidR="00C57418">
        <w:rPr>
          <w:rFonts w:ascii="Times New Roman" w:hAnsi="Times New Roman"/>
          <w:sz w:val="24"/>
        </w:rPr>
        <w:t xml:space="preserve">  scheda</w:t>
      </w:r>
      <w:bookmarkStart w:id="0" w:name="_GoBack"/>
      <w:bookmarkEnd w:id="0"/>
      <w:r>
        <w:rPr>
          <w:rFonts w:ascii="Times New Roman" w:hAnsi="Times New Roman"/>
          <w:sz w:val="24"/>
        </w:rPr>
        <w:t xml:space="preserve"> offerta economica</w:t>
      </w:r>
    </w:p>
    <w:sectPr w:rsidR="00506905" w:rsidSect="00B90BB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BF6"/>
    <w:multiLevelType w:val="hybridMultilevel"/>
    <w:tmpl w:val="D9960802"/>
    <w:lvl w:ilvl="0" w:tplc="851C1E12">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FC34A9C"/>
    <w:multiLevelType w:val="hybridMultilevel"/>
    <w:tmpl w:val="CD8614A4"/>
    <w:lvl w:ilvl="0" w:tplc="B6380CA4">
      <w:start w:val="5"/>
      <w:numFmt w:val="bullet"/>
      <w:lvlText w:val="-"/>
      <w:lvlJc w:val="left"/>
      <w:pPr>
        <w:tabs>
          <w:tab w:val="num" w:pos="720"/>
        </w:tabs>
        <w:ind w:left="720" w:hanging="360"/>
      </w:pPr>
      <w:rPr>
        <w:rFonts w:ascii="CG Times" w:eastAsia="Times New Roman" w:hAnsi="CG Time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759F2918"/>
    <w:multiLevelType w:val="hybridMultilevel"/>
    <w:tmpl w:val="CDC0EA46"/>
    <w:lvl w:ilvl="0" w:tplc="08F4BE30">
      <w:start w:val="3"/>
      <w:numFmt w:val="bullet"/>
      <w:lvlText w:val="-"/>
      <w:lvlJc w:val="left"/>
      <w:pPr>
        <w:ind w:left="720" w:hanging="360"/>
      </w:pPr>
      <w:rPr>
        <w:rFonts w:ascii="CG Times" w:eastAsia="Times New Roman" w:hAnsi="CG Time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BAD5FA0"/>
    <w:multiLevelType w:val="hybridMultilevel"/>
    <w:tmpl w:val="93360150"/>
    <w:lvl w:ilvl="0" w:tplc="7FE62B2C">
      <w:start w:val="3"/>
      <w:numFmt w:val="bullet"/>
      <w:lvlText w:val="-"/>
      <w:lvlJc w:val="left"/>
      <w:pPr>
        <w:ind w:left="720" w:hanging="360"/>
      </w:pPr>
      <w:rPr>
        <w:rFonts w:ascii="CG Times" w:eastAsia="Times New Roman" w:hAnsi="CG Time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F30E7"/>
    <w:rsid w:val="00011DE6"/>
    <w:rsid w:val="00012E55"/>
    <w:rsid w:val="00017F8F"/>
    <w:rsid w:val="000375AE"/>
    <w:rsid w:val="00052423"/>
    <w:rsid w:val="00055931"/>
    <w:rsid w:val="00082195"/>
    <w:rsid w:val="000B48B3"/>
    <w:rsid w:val="00112134"/>
    <w:rsid w:val="001222C1"/>
    <w:rsid w:val="0013541E"/>
    <w:rsid w:val="00150F21"/>
    <w:rsid w:val="001D0AE0"/>
    <w:rsid w:val="00243EFA"/>
    <w:rsid w:val="00257E21"/>
    <w:rsid w:val="002900D0"/>
    <w:rsid w:val="002A6C7A"/>
    <w:rsid w:val="002B5E8F"/>
    <w:rsid w:val="002C5F06"/>
    <w:rsid w:val="002E6105"/>
    <w:rsid w:val="002F2EBC"/>
    <w:rsid w:val="002F30E7"/>
    <w:rsid w:val="00330EF0"/>
    <w:rsid w:val="00331D2E"/>
    <w:rsid w:val="00390E35"/>
    <w:rsid w:val="003A4322"/>
    <w:rsid w:val="003B4B55"/>
    <w:rsid w:val="003C7C19"/>
    <w:rsid w:val="00441408"/>
    <w:rsid w:val="00443CEC"/>
    <w:rsid w:val="00455F18"/>
    <w:rsid w:val="00466B55"/>
    <w:rsid w:val="004A3B4B"/>
    <w:rsid w:val="004C16BC"/>
    <w:rsid w:val="00506905"/>
    <w:rsid w:val="00523610"/>
    <w:rsid w:val="00550E67"/>
    <w:rsid w:val="005B463E"/>
    <w:rsid w:val="005E32BC"/>
    <w:rsid w:val="005E4C22"/>
    <w:rsid w:val="00605797"/>
    <w:rsid w:val="00613579"/>
    <w:rsid w:val="00647655"/>
    <w:rsid w:val="0065648A"/>
    <w:rsid w:val="00671CC9"/>
    <w:rsid w:val="006A7DB4"/>
    <w:rsid w:val="006D75EE"/>
    <w:rsid w:val="006F25DB"/>
    <w:rsid w:val="00704F17"/>
    <w:rsid w:val="00736B39"/>
    <w:rsid w:val="007464CA"/>
    <w:rsid w:val="007679C5"/>
    <w:rsid w:val="007B6372"/>
    <w:rsid w:val="007D38B8"/>
    <w:rsid w:val="007E0C04"/>
    <w:rsid w:val="007E259E"/>
    <w:rsid w:val="007E3C21"/>
    <w:rsid w:val="00805859"/>
    <w:rsid w:val="00814771"/>
    <w:rsid w:val="00817332"/>
    <w:rsid w:val="008213AC"/>
    <w:rsid w:val="008330E6"/>
    <w:rsid w:val="008747C1"/>
    <w:rsid w:val="0087541A"/>
    <w:rsid w:val="008B0139"/>
    <w:rsid w:val="009248B1"/>
    <w:rsid w:val="00934242"/>
    <w:rsid w:val="00962404"/>
    <w:rsid w:val="00993209"/>
    <w:rsid w:val="00993573"/>
    <w:rsid w:val="009A1595"/>
    <w:rsid w:val="009D4CA9"/>
    <w:rsid w:val="009D59F2"/>
    <w:rsid w:val="00A70B14"/>
    <w:rsid w:val="00AE2C63"/>
    <w:rsid w:val="00AF1C41"/>
    <w:rsid w:val="00B077BB"/>
    <w:rsid w:val="00B213EC"/>
    <w:rsid w:val="00B77EB4"/>
    <w:rsid w:val="00B90BB2"/>
    <w:rsid w:val="00BA1A1C"/>
    <w:rsid w:val="00BD0BA0"/>
    <w:rsid w:val="00BF775D"/>
    <w:rsid w:val="00C25831"/>
    <w:rsid w:val="00C308AC"/>
    <w:rsid w:val="00C57418"/>
    <w:rsid w:val="00C73D2B"/>
    <w:rsid w:val="00C84619"/>
    <w:rsid w:val="00CF4A44"/>
    <w:rsid w:val="00D574BA"/>
    <w:rsid w:val="00D60294"/>
    <w:rsid w:val="00D60BE9"/>
    <w:rsid w:val="00DB204B"/>
    <w:rsid w:val="00DB35F8"/>
    <w:rsid w:val="00DF4EB7"/>
    <w:rsid w:val="00E16A96"/>
    <w:rsid w:val="00E2130F"/>
    <w:rsid w:val="00EA6FF9"/>
    <w:rsid w:val="00EF1C36"/>
    <w:rsid w:val="00F14839"/>
    <w:rsid w:val="00F522CE"/>
    <w:rsid w:val="00F57D74"/>
    <w:rsid w:val="00F61D70"/>
    <w:rsid w:val="00F83393"/>
    <w:rsid w:val="00FC6754"/>
    <w:rsid w:val="00FD376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30E7"/>
    <w:pPr>
      <w:spacing w:after="0" w:line="240" w:lineRule="auto"/>
    </w:pPr>
    <w:rPr>
      <w:rFonts w:ascii="CG Times" w:eastAsia="Times New Roman" w:hAnsi="CG Times"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2F30E7"/>
    <w:pPr>
      <w:jc w:val="both"/>
    </w:pPr>
    <w:rPr>
      <w:rFonts w:ascii="Times New Roman" w:hAnsi="Times New Roman"/>
      <w:i/>
      <w:sz w:val="22"/>
    </w:rPr>
  </w:style>
  <w:style w:type="character" w:customStyle="1" w:styleId="CorpodeltestoCarattere">
    <w:name w:val="Corpo del testo Carattere"/>
    <w:basedOn w:val="Carpredefinitoparagrafo"/>
    <w:link w:val="Corpodeltesto"/>
    <w:rsid w:val="002F30E7"/>
    <w:rPr>
      <w:rFonts w:ascii="Times New Roman" w:eastAsia="Times New Roman" w:hAnsi="Times New Roman" w:cs="Times New Roman"/>
      <w:i/>
      <w:szCs w:val="20"/>
      <w:lang w:eastAsia="it-IT"/>
    </w:rPr>
  </w:style>
  <w:style w:type="paragraph" w:styleId="Testofumetto">
    <w:name w:val="Balloon Text"/>
    <w:basedOn w:val="Normale"/>
    <w:link w:val="TestofumettoCarattere"/>
    <w:uiPriority w:val="99"/>
    <w:semiHidden/>
    <w:unhideWhenUsed/>
    <w:rsid w:val="003A432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A4322"/>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993573"/>
    <w:rPr>
      <w:color w:val="0000FF" w:themeColor="hyperlink"/>
      <w:u w:val="single"/>
    </w:rPr>
  </w:style>
  <w:style w:type="paragraph" w:styleId="Paragrafoelenco">
    <w:name w:val="List Paragraph"/>
    <w:basedOn w:val="Normale"/>
    <w:uiPriority w:val="34"/>
    <w:qFormat/>
    <w:rsid w:val="008147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30E7"/>
    <w:pPr>
      <w:spacing w:after="0" w:line="240" w:lineRule="auto"/>
    </w:pPr>
    <w:rPr>
      <w:rFonts w:ascii="CG Times" w:eastAsia="Times New Roman" w:hAnsi="CG Times"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2F30E7"/>
    <w:pPr>
      <w:jc w:val="both"/>
    </w:pPr>
    <w:rPr>
      <w:rFonts w:ascii="Times New Roman" w:hAnsi="Times New Roman"/>
      <w:i/>
      <w:sz w:val="22"/>
    </w:rPr>
  </w:style>
  <w:style w:type="character" w:customStyle="1" w:styleId="CorpotestoCarattere">
    <w:name w:val="Corpo testo Carattere"/>
    <w:basedOn w:val="Carpredefinitoparagrafo"/>
    <w:link w:val="Corpotesto"/>
    <w:rsid w:val="002F30E7"/>
    <w:rPr>
      <w:rFonts w:ascii="Times New Roman" w:eastAsia="Times New Roman" w:hAnsi="Times New Roman" w:cs="Times New Roman"/>
      <w:i/>
      <w:szCs w:val="20"/>
      <w:lang w:eastAsia="it-IT"/>
    </w:rPr>
  </w:style>
  <w:style w:type="paragraph" w:styleId="Testofumetto">
    <w:name w:val="Balloon Text"/>
    <w:basedOn w:val="Normale"/>
    <w:link w:val="TestofumettoCarattere"/>
    <w:uiPriority w:val="99"/>
    <w:semiHidden/>
    <w:unhideWhenUsed/>
    <w:rsid w:val="003A432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A4322"/>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993573"/>
    <w:rPr>
      <w:color w:val="0000FF" w:themeColor="hyperlink"/>
      <w:u w:val="single"/>
    </w:rPr>
  </w:style>
  <w:style w:type="paragraph" w:styleId="Paragrafoelenco">
    <w:name w:val="List Paragraph"/>
    <w:basedOn w:val="Normale"/>
    <w:uiPriority w:val="34"/>
    <w:qFormat/>
    <w:rsid w:val="0081477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zio.ramaioli@aon.it" TargetMode="Externa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1458</Words>
  <Characters>8315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AON Spa</Company>
  <LinksUpToDate>false</LinksUpToDate>
  <CharactersWithSpaces>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Matteo Jonhatan Reghenzani</dc:creator>
  <cp:lastModifiedBy>Valued Acer Customer</cp:lastModifiedBy>
  <cp:revision>8</cp:revision>
  <cp:lastPrinted>2013-11-13T09:47:00Z</cp:lastPrinted>
  <dcterms:created xsi:type="dcterms:W3CDTF">2013-11-13T08:51:00Z</dcterms:created>
  <dcterms:modified xsi:type="dcterms:W3CDTF">2013-12-02T11:10:00Z</dcterms:modified>
</cp:coreProperties>
</file>